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7AE9C" w14:textId="51EE362E" w:rsidR="00C80D2B" w:rsidRPr="004F1659" w:rsidRDefault="000B71F0" w:rsidP="00345450">
      <w:pPr>
        <w:pStyle w:val="Subtitle"/>
        <w:rPr>
          <w:rFonts w:asciiTheme="minorHAnsi" w:hAnsiTheme="minorHAnsi" w:cstheme="minorHAnsi"/>
        </w:rPr>
      </w:pPr>
      <w:r w:rsidRPr="004F1659">
        <w:rPr>
          <w:rFonts w:asciiTheme="minorHAnsi" w:hAnsiTheme="minorHAnsi" w:cstheme="minorHAnsi"/>
        </w:rPr>
        <w:t>Adopted Date:________________</w:t>
      </w:r>
      <w:r w:rsidR="000757D1" w:rsidRPr="004F1659">
        <w:rPr>
          <w:rFonts w:asciiTheme="minorHAnsi" w:hAnsiTheme="minorHAnsi" w:cstheme="minorHAnsi"/>
        </w:rPr>
        <w:t xml:space="preserve"> </w:t>
      </w:r>
    </w:p>
    <w:p w14:paraId="7B824D71" w14:textId="77777777" w:rsidR="0037713B" w:rsidRPr="004F1659" w:rsidRDefault="0037713B" w:rsidP="00345450">
      <w:pPr>
        <w:pStyle w:val="Subtitle"/>
        <w:rPr>
          <w:rFonts w:asciiTheme="minorHAnsi" w:hAnsiTheme="minorHAnsi" w:cstheme="minorHAnsi"/>
        </w:rPr>
      </w:pPr>
    </w:p>
    <w:p w14:paraId="50E1DFC9" w14:textId="77777777" w:rsidR="0037713B" w:rsidRPr="004F1659" w:rsidRDefault="0037713B" w:rsidP="00345450">
      <w:pPr>
        <w:pStyle w:val="Subtitle"/>
        <w:rPr>
          <w:rFonts w:asciiTheme="minorHAnsi" w:hAnsiTheme="minorHAnsi" w:cstheme="minorHAnsi"/>
        </w:rPr>
      </w:pPr>
    </w:p>
    <w:p w14:paraId="0453060E" w14:textId="23B00BC8" w:rsidR="0037713B" w:rsidRPr="004F1659" w:rsidRDefault="000B71F0" w:rsidP="00345450">
      <w:pPr>
        <w:pStyle w:val="Subtitle"/>
        <w:rPr>
          <w:rFonts w:asciiTheme="minorHAnsi" w:hAnsiTheme="minorHAnsi" w:cstheme="minorHAnsi"/>
        </w:rPr>
      </w:pPr>
      <w:r w:rsidRPr="004F1659">
        <w:rPr>
          <w:rFonts w:asciiTheme="minorHAnsi" w:hAnsiTheme="minorHAnsi" w:cstheme="minorHAnsi"/>
        </w:rPr>
        <w:t>Effective Date:________________</w:t>
      </w:r>
      <w:r w:rsidR="00B04010" w:rsidRPr="004F1659">
        <w:rPr>
          <w:rFonts w:asciiTheme="minorHAnsi" w:hAnsiTheme="minorHAnsi" w:cstheme="minorHAnsi"/>
        </w:rPr>
        <w:t xml:space="preserve"> </w:t>
      </w:r>
    </w:p>
    <w:p w14:paraId="001BE702" w14:textId="77777777" w:rsidR="0037713B" w:rsidRPr="004F1659" w:rsidRDefault="0037713B" w:rsidP="0037713B">
      <w:pPr>
        <w:rPr>
          <w:rFonts w:asciiTheme="minorHAnsi" w:hAnsiTheme="minorHAnsi" w:cstheme="minorHAnsi"/>
        </w:rPr>
      </w:pPr>
    </w:p>
    <w:p w14:paraId="4979F9BD" w14:textId="77777777" w:rsidR="0037713B" w:rsidRPr="004F1659" w:rsidRDefault="0037713B" w:rsidP="0037713B">
      <w:pPr>
        <w:rPr>
          <w:rFonts w:asciiTheme="minorHAnsi" w:hAnsiTheme="minorHAnsi" w:cstheme="minorHAnsi"/>
        </w:rPr>
      </w:pPr>
    </w:p>
    <w:p w14:paraId="676EA279" w14:textId="5F9DF722" w:rsidR="0037713B" w:rsidRPr="004F1659" w:rsidRDefault="006315B7" w:rsidP="0037713B">
      <w:pPr>
        <w:pStyle w:val="Title"/>
        <w:rPr>
          <w:rFonts w:asciiTheme="minorHAnsi" w:hAnsiTheme="minorHAnsi" w:cstheme="minorHAnsi"/>
        </w:rPr>
      </w:pPr>
      <w:r w:rsidRPr="004F1659">
        <w:rPr>
          <w:rFonts w:asciiTheme="minorHAnsi" w:hAnsiTheme="minorHAnsi" w:cstheme="minorHAnsi"/>
        </w:rPr>
        <w:t>4.4</w:t>
      </w:r>
    </w:p>
    <w:p w14:paraId="1E64E3C4" w14:textId="449FCC34" w:rsidR="00B27D35" w:rsidRPr="004F1659" w:rsidRDefault="006315B7" w:rsidP="00A56085">
      <w:pPr>
        <w:pStyle w:val="Title"/>
        <w:rPr>
          <w:rFonts w:asciiTheme="minorHAnsi" w:hAnsiTheme="minorHAnsi" w:cstheme="minorHAnsi"/>
        </w:rPr>
      </w:pPr>
      <w:r w:rsidRPr="004F1659">
        <w:rPr>
          <w:rFonts w:asciiTheme="minorHAnsi" w:hAnsiTheme="minorHAnsi" w:cstheme="minorHAnsi"/>
        </w:rPr>
        <w:t>Subrecipient Monitoring</w:t>
      </w:r>
    </w:p>
    <w:p w14:paraId="2C6386C9" w14:textId="77777777" w:rsidR="00281AC4" w:rsidRPr="004F1659" w:rsidRDefault="00281AC4" w:rsidP="0037713B">
      <w:pPr>
        <w:rPr>
          <w:rFonts w:asciiTheme="minorHAnsi" w:hAnsiTheme="minorHAnsi" w:cstheme="minorHAnsi"/>
        </w:rPr>
      </w:pPr>
    </w:p>
    <w:sdt>
      <w:sdtPr>
        <w:rPr>
          <w:rFonts w:asciiTheme="minorHAnsi" w:eastAsiaTheme="minorEastAsia" w:hAnsiTheme="minorHAnsi" w:cstheme="minorHAnsi"/>
          <w:b w:val="0"/>
          <w:bCs w:val="0"/>
          <w:color w:val="auto"/>
          <w:sz w:val="24"/>
          <w:szCs w:val="24"/>
        </w:rPr>
        <w:id w:val="-2048129020"/>
        <w:docPartObj>
          <w:docPartGallery w:val="Table of Contents"/>
          <w:docPartUnique/>
        </w:docPartObj>
      </w:sdtPr>
      <w:sdtEndPr>
        <w:rPr>
          <w:noProof/>
        </w:rPr>
      </w:sdtEndPr>
      <w:sdtContent>
        <w:p w14:paraId="6CDC88C0" w14:textId="7A845D26" w:rsidR="00143891" w:rsidRPr="004F1659" w:rsidRDefault="00143891">
          <w:pPr>
            <w:pStyle w:val="TOCHeading"/>
            <w:rPr>
              <w:rFonts w:asciiTheme="minorHAnsi" w:eastAsiaTheme="minorEastAsia" w:hAnsiTheme="minorHAnsi" w:cstheme="minorHAnsi"/>
              <w:bCs w:val="0"/>
              <w:color w:val="auto"/>
              <w:sz w:val="32"/>
              <w:szCs w:val="32"/>
            </w:rPr>
          </w:pPr>
          <w:r w:rsidRPr="004F1659">
            <w:rPr>
              <w:rFonts w:asciiTheme="minorHAnsi" w:eastAsiaTheme="minorEastAsia" w:hAnsiTheme="minorHAnsi" w:cstheme="minorHAnsi"/>
              <w:bCs w:val="0"/>
              <w:color w:val="auto"/>
              <w:sz w:val="32"/>
              <w:szCs w:val="32"/>
            </w:rPr>
            <w:t>Table of Contents</w:t>
          </w:r>
        </w:p>
        <w:p w14:paraId="04E2FB25" w14:textId="730BBA03" w:rsidR="0046640E" w:rsidRPr="004F1659" w:rsidRDefault="003B32F1">
          <w:pPr>
            <w:pStyle w:val="TOC1"/>
            <w:tabs>
              <w:tab w:val="right" w:leader="dot" w:pos="9350"/>
            </w:tabs>
            <w:rPr>
              <w:noProof/>
              <w:sz w:val="22"/>
              <w:szCs w:val="22"/>
            </w:rPr>
          </w:pPr>
          <w:r w:rsidRPr="004F1659">
            <w:rPr>
              <w:rFonts w:cstheme="minorHAnsi"/>
            </w:rPr>
            <w:fldChar w:fldCharType="begin"/>
          </w:r>
          <w:r w:rsidRPr="004F1659">
            <w:rPr>
              <w:rFonts w:cstheme="minorHAnsi"/>
            </w:rPr>
            <w:instrText xml:space="preserve"> TOC \o "1-3" \h \z \u </w:instrText>
          </w:r>
          <w:r w:rsidRPr="004F1659">
            <w:rPr>
              <w:rFonts w:cstheme="minorHAnsi"/>
            </w:rPr>
            <w:fldChar w:fldCharType="separate"/>
          </w:r>
          <w:hyperlink w:anchor="_Toc54880511" w:history="1">
            <w:r w:rsidR="0046640E" w:rsidRPr="00065863">
              <w:rPr>
                <w:rStyle w:val="Hyperlink"/>
                <w:rFonts w:cstheme="minorHAnsi"/>
                <w:noProof/>
                <w:color w:val="auto"/>
              </w:rPr>
              <w:t>4.4.1 Purpose</w:t>
            </w:r>
            <w:r w:rsidR="0046640E" w:rsidRPr="00065863">
              <w:rPr>
                <w:noProof/>
                <w:webHidden/>
              </w:rPr>
              <w:tab/>
            </w:r>
            <w:r w:rsidR="0046640E" w:rsidRPr="00065863">
              <w:rPr>
                <w:noProof/>
                <w:webHidden/>
              </w:rPr>
              <w:fldChar w:fldCharType="begin"/>
            </w:r>
            <w:r w:rsidR="0046640E" w:rsidRPr="00065863">
              <w:rPr>
                <w:noProof/>
                <w:webHidden/>
              </w:rPr>
              <w:instrText xml:space="preserve"> PAGEREF _Toc54880511 \h </w:instrText>
            </w:r>
            <w:r w:rsidR="0046640E" w:rsidRPr="00065863">
              <w:rPr>
                <w:noProof/>
                <w:webHidden/>
              </w:rPr>
            </w:r>
            <w:r w:rsidR="0046640E" w:rsidRPr="00065863">
              <w:rPr>
                <w:noProof/>
                <w:webHidden/>
              </w:rPr>
              <w:fldChar w:fldCharType="separate"/>
            </w:r>
            <w:r w:rsidR="0046640E" w:rsidRPr="00065863">
              <w:rPr>
                <w:noProof/>
                <w:webHidden/>
              </w:rPr>
              <w:t>1</w:t>
            </w:r>
            <w:r w:rsidR="0046640E" w:rsidRPr="00065863">
              <w:rPr>
                <w:noProof/>
                <w:webHidden/>
              </w:rPr>
              <w:fldChar w:fldCharType="end"/>
            </w:r>
          </w:hyperlink>
        </w:p>
        <w:p w14:paraId="12C95A70" w14:textId="1436EBF9" w:rsidR="0046640E" w:rsidRPr="00065863" w:rsidRDefault="00116E60">
          <w:pPr>
            <w:pStyle w:val="TOC1"/>
            <w:tabs>
              <w:tab w:val="right" w:leader="dot" w:pos="9350"/>
            </w:tabs>
            <w:rPr>
              <w:noProof/>
              <w:sz w:val="22"/>
              <w:szCs w:val="22"/>
            </w:rPr>
          </w:pPr>
          <w:hyperlink w:anchor="_Toc54880512" w:history="1">
            <w:r w:rsidR="0046640E" w:rsidRPr="00065863">
              <w:rPr>
                <w:rStyle w:val="Hyperlink"/>
                <w:rFonts w:cstheme="minorHAnsi"/>
                <w:noProof/>
                <w:color w:val="auto"/>
              </w:rPr>
              <w:t>4.4.2 Definitions</w:t>
            </w:r>
            <w:r w:rsidR="0046640E" w:rsidRPr="00065863">
              <w:rPr>
                <w:noProof/>
                <w:webHidden/>
              </w:rPr>
              <w:tab/>
            </w:r>
            <w:r w:rsidR="0046640E" w:rsidRPr="00065863">
              <w:rPr>
                <w:noProof/>
                <w:webHidden/>
              </w:rPr>
              <w:fldChar w:fldCharType="begin"/>
            </w:r>
            <w:r w:rsidR="0046640E" w:rsidRPr="00065863">
              <w:rPr>
                <w:noProof/>
                <w:webHidden/>
              </w:rPr>
              <w:instrText xml:space="preserve"> PAGEREF _Toc54880512 \h </w:instrText>
            </w:r>
            <w:r w:rsidR="0046640E" w:rsidRPr="00065863">
              <w:rPr>
                <w:noProof/>
                <w:webHidden/>
              </w:rPr>
            </w:r>
            <w:r w:rsidR="0046640E" w:rsidRPr="00065863">
              <w:rPr>
                <w:noProof/>
                <w:webHidden/>
              </w:rPr>
              <w:fldChar w:fldCharType="separate"/>
            </w:r>
            <w:r w:rsidR="0046640E" w:rsidRPr="00065863">
              <w:rPr>
                <w:noProof/>
                <w:webHidden/>
              </w:rPr>
              <w:t>1</w:t>
            </w:r>
            <w:r w:rsidR="0046640E" w:rsidRPr="00065863">
              <w:rPr>
                <w:noProof/>
                <w:webHidden/>
              </w:rPr>
              <w:fldChar w:fldCharType="end"/>
            </w:r>
          </w:hyperlink>
        </w:p>
        <w:p w14:paraId="519F43AB" w14:textId="09B9597C" w:rsidR="0046640E" w:rsidRPr="00065863" w:rsidRDefault="00116E60">
          <w:pPr>
            <w:pStyle w:val="TOC1"/>
            <w:tabs>
              <w:tab w:val="right" w:leader="dot" w:pos="9350"/>
            </w:tabs>
            <w:rPr>
              <w:noProof/>
              <w:sz w:val="22"/>
              <w:szCs w:val="22"/>
            </w:rPr>
          </w:pPr>
          <w:hyperlink w:anchor="_Toc54880513" w:history="1">
            <w:r w:rsidR="0046640E" w:rsidRPr="00065863">
              <w:rPr>
                <w:rStyle w:val="Hyperlink"/>
                <w:rFonts w:cstheme="minorHAnsi"/>
                <w:noProof/>
                <w:color w:val="auto"/>
              </w:rPr>
              <w:t>4.4.3 Policy</w:t>
            </w:r>
            <w:r w:rsidR="0046640E" w:rsidRPr="00065863">
              <w:rPr>
                <w:noProof/>
                <w:webHidden/>
              </w:rPr>
              <w:tab/>
            </w:r>
            <w:r w:rsidR="0046640E" w:rsidRPr="00065863">
              <w:rPr>
                <w:noProof/>
                <w:webHidden/>
              </w:rPr>
              <w:fldChar w:fldCharType="begin"/>
            </w:r>
            <w:r w:rsidR="0046640E" w:rsidRPr="00065863">
              <w:rPr>
                <w:noProof/>
                <w:webHidden/>
              </w:rPr>
              <w:instrText xml:space="preserve"> PAGEREF _Toc54880513 \h </w:instrText>
            </w:r>
            <w:r w:rsidR="0046640E" w:rsidRPr="00065863">
              <w:rPr>
                <w:noProof/>
                <w:webHidden/>
              </w:rPr>
            </w:r>
            <w:r w:rsidR="0046640E" w:rsidRPr="00065863">
              <w:rPr>
                <w:noProof/>
                <w:webHidden/>
              </w:rPr>
              <w:fldChar w:fldCharType="separate"/>
            </w:r>
            <w:r w:rsidR="0046640E" w:rsidRPr="00065863">
              <w:rPr>
                <w:noProof/>
                <w:webHidden/>
              </w:rPr>
              <w:t>2</w:t>
            </w:r>
            <w:r w:rsidR="0046640E" w:rsidRPr="00065863">
              <w:rPr>
                <w:noProof/>
                <w:webHidden/>
              </w:rPr>
              <w:fldChar w:fldCharType="end"/>
            </w:r>
          </w:hyperlink>
        </w:p>
        <w:p w14:paraId="65F3CDD0" w14:textId="49114613" w:rsidR="0046640E" w:rsidRPr="00065863" w:rsidRDefault="00116E60">
          <w:pPr>
            <w:pStyle w:val="TOC1"/>
            <w:tabs>
              <w:tab w:val="right" w:leader="dot" w:pos="9350"/>
            </w:tabs>
            <w:rPr>
              <w:noProof/>
              <w:sz w:val="22"/>
              <w:szCs w:val="22"/>
            </w:rPr>
          </w:pPr>
          <w:hyperlink w:anchor="_Toc54880514" w:history="1">
            <w:r w:rsidR="0046640E" w:rsidRPr="00065863">
              <w:rPr>
                <w:rStyle w:val="Hyperlink"/>
                <w:rFonts w:cstheme="minorHAnsi"/>
                <w:noProof/>
                <w:color w:val="auto"/>
              </w:rPr>
              <w:t>4.4.4 Procedure</w:t>
            </w:r>
            <w:r w:rsidR="0046640E" w:rsidRPr="00065863">
              <w:rPr>
                <w:noProof/>
                <w:webHidden/>
              </w:rPr>
              <w:tab/>
            </w:r>
            <w:r w:rsidR="0046640E" w:rsidRPr="00065863">
              <w:rPr>
                <w:noProof/>
                <w:webHidden/>
              </w:rPr>
              <w:fldChar w:fldCharType="begin"/>
            </w:r>
            <w:r w:rsidR="0046640E" w:rsidRPr="00065863">
              <w:rPr>
                <w:noProof/>
                <w:webHidden/>
              </w:rPr>
              <w:instrText xml:space="preserve"> PAGEREF _Toc54880514 \h </w:instrText>
            </w:r>
            <w:r w:rsidR="0046640E" w:rsidRPr="00065863">
              <w:rPr>
                <w:noProof/>
                <w:webHidden/>
              </w:rPr>
            </w:r>
            <w:r w:rsidR="0046640E" w:rsidRPr="00065863">
              <w:rPr>
                <w:noProof/>
                <w:webHidden/>
              </w:rPr>
              <w:fldChar w:fldCharType="separate"/>
            </w:r>
            <w:r w:rsidR="0046640E" w:rsidRPr="00065863">
              <w:rPr>
                <w:noProof/>
                <w:webHidden/>
              </w:rPr>
              <w:t>3</w:t>
            </w:r>
            <w:r w:rsidR="0046640E" w:rsidRPr="00065863">
              <w:rPr>
                <w:noProof/>
                <w:webHidden/>
              </w:rPr>
              <w:fldChar w:fldCharType="end"/>
            </w:r>
          </w:hyperlink>
        </w:p>
        <w:p w14:paraId="63771B85" w14:textId="229D3ABC" w:rsidR="00143891" w:rsidRPr="004F1659" w:rsidRDefault="003B32F1">
          <w:pPr>
            <w:rPr>
              <w:rFonts w:asciiTheme="minorHAnsi" w:hAnsiTheme="minorHAnsi" w:cstheme="minorHAnsi"/>
            </w:rPr>
          </w:pPr>
          <w:r w:rsidRPr="004F1659">
            <w:rPr>
              <w:rFonts w:asciiTheme="minorHAnsi" w:hAnsiTheme="minorHAnsi" w:cstheme="minorHAnsi"/>
            </w:rPr>
            <w:fldChar w:fldCharType="end"/>
          </w:r>
        </w:p>
      </w:sdtContent>
    </w:sdt>
    <w:p w14:paraId="48346523" w14:textId="77777777" w:rsidR="0037713B" w:rsidRPr="00065863" w:rsidRDefault="0037713B" w:rsidP="0037713B">
      <w:pPr>
        <w:rPr>
          <w:rFonts w:asciiTheme="minorHAnsi" w:hAnsiTheme="minorHAnsi" w:cstheme="minorHAnsi"/>
        </w:rPr>
      </w:pPr>
    </w:p>
    <w:p w14:paraId="1D18BDCB" w14:textId="10FB2515" w:rsidR="0037713B" w:rsidRPr="00065863" w:rsidRDefault="006315B7" w:rsidP="00824EFE">
      <w:pPr>
        <w:pStyle w:val="Heading1"/>
        <w:rPr>
          <w:rFonts w:asciiTheme="minorHAnsi" w:hAnsiTheme="minorHAnsi" w:cstheme="minorHAnsi"/>
        </w:rPr>
      </w:pPr>
      <w:bookmarkStart w:id="0" w:name="_Toc384486524"/>
      <w:bookmarkStart w:id="1" w:name="_Toc54880511"/>
      <w:r w:rsidRPr="00065863">
        <w:rPr>
          <w:rFonts w:asciiTheme="minorHAnsi" w:hAnsiTheme="minorHAnsi" w:cstheme="minorHAnsi"/>
        </w:rPr>
        <w:t>4.4.</w:t>
      </w:r>
      <w:r w:rsidR="00281AC4" w:rsidRPr="00065863">
        <w:rPr>
          <w:rFonts w:asciiTheme="minorHAnsi" w:hAnsiTheme="minorHAnsi" w:cstheme="minorHAnsi"/>
        </w:rPr>
        <w:t>1</w:t>
      </w:r>
      <w:r w:rsidR="0037713B" w:rsidRPr="00065863">
        <w:rPr>
          <w:rFonts w:asciiTheme="minorHAnsi" w:hAnsiTheme="minorHAnsi" w:cstheme="minorHAnsi"/>
        </w:rPr>
        <w:t xml:space="preserve"> Purpose</w:t>
      </w:r>
      <w:bookmarkEnd w:id="0"/>
      <w:bookmarkEnd w:id="1"/>
    </w:p>
    <w:p w14:paraId="15146CBD" w14:textId="47F509EB" w:rsidR="00C45322" w:rsidRPr="00065863" w:rsidRDefault="00C45322" w:rsidP="00C45322">
      <w:pPr>
        <w:ind w:left="720"/>
        <w:rPr>
          <w:rFonts w:asciiTheme="minorHAnsi" w:hAnsiTheme="minorHAnsi" w:cstheme="minorHAnsi"/>
        </w:rPr>
      </w:pPr>
      <w:r w:rsidRPr="00065863">
        <w:rPr>
          <w:rFonts w:asciiTheme="minorHAnsi" w:hAnsiTheme="minorHAnsi" w:cstheme="minorHAnsi"/>
        </w:rPr>
        <w:t xml:space="preserve">The Office of Management and Budget (OMB) Uniform Administrative Requirements, Cost Principles, and Audit Requirements for Federal Awards, Final Rule, 2 CFR 200,  Dec. 26, 2014, ("Uniform Guidance") sets forth standards for obtaining consistency and uniformity in organizations expending Federal awards. </w:t>
      </w:r>
    </w:p>
    <w:p w14:paraId="1E8A6293" w14:textId="77777777" w:rsidR="00C45322" w:rsidRPr="00065863" w:rsidRDefault="00C45322" w:rsidP="00C45322">
      <w:pPr>
        <w:ind w:left="720"/>
        <w:rPr>
          <w:rFonts w:asciiTheme="minorHAnsi" w:hAnsiTheme="minorHAnsi" w:cstheme="minorHAnsi"/>
        </w:rPr>
      </w:pPr>
    </w:p>
    <w:p w14:paraId="7BA41AA3" w14:textId="77777777" w:rsidR="00C45322" w:rsidRPr="00065863" w:rsidRDefault="00C45322" w:rsidP="00C45322">
      <w:pPr>
        <w:ind w:left="720"/>
        <w:rPr>
          <w:rFonts w:asciiTheme="minorHAnsi" w:hAnsiTheme="minorHAnsi" w:cstheme="minorHAnsi"/>
        </w:rPr>
      </w:pPr>
      <w:r w:rsidRPr="00065863">
        <w:rPr>
          <w:rFonts w:asciiTheme="minorHAnsi" w:hAnsiTheme="minorHAnsi" w:cstheme="minorHAnsi"/>
        </w:rPr>
        <w:t xml:space="preserve">In instances where Weber County subcontracts with another organization to perform duties required or necessitated by the award, the County is considered to be a pass-through entity. As a pass-through entity, the County has monitoring obligations to ensure that the sub-recipient uses the award for authorized purposes and that the goals of the award are achieved. </w:t>
      </w:r>
    </w:p>
    <w:p w14:paraId="4B9C528B" w14:textId="45D44692" w:rsidR="00C45322" w:rsidRPr="00065863" w:rsidRDefault="00C45322" w:rsidP="00C45322">
      <w:pPr>
        <w:ind w:left="720"/>
        <w:rPr>
          <w:rFonts w:asciiTheme="minorHAnsi" w:hAnsiTheme="minorHAnsi" w:cstheme="minorHAnsi"/>
        </w:rPr>
      </w:pPr>
      <w:r w:rsidRPr="00065863">
        <w:rPr>
          <w:rFonts w:asciiTheme="minorHAnsi" w:hAnsiTheme="minorHAnsi" w:cstheme="minorHAnsi"/>
        </w:rPr>
        <w:t xml:space="preserve"> </w:t>
      </w:r>
    </w:p>
    <w:p w14:paraId="764290D8" w14:textId="404BDA35" w:rsidR="00942BFC" w:rsidRPr="00065863" w:rsidRDefault="00C45322" w:rsidP="00C45322">
      <w:pPr>
        <w:ind w:left="720"/>
        <w:rPr>
          <w:rFonts w:asciiTheme="minorHAnsi" w:hAnsiTheme="minorHAnsi" w:cstheme="minorHAnsi"/>
        </w:rPr>
      </w:pPr>
      <w:r w:rsidRPr="00065863">
        <w:rPr>
          <w:rFonts w:asciiTheme="minorHAnsi" w:hAnsiTheme="minorHAnsi" w:cstheme="minorHAnsi"/>
        </w:rPr>
        <w:t>The following policy is to help departments ensure that subrecipients comply with applicable federal laws and regulations and provisions of grant award and that they achieve the performance goals required as part of the sub award</w:t>
      </w:r>
      <w:r w:rsidR="005B6B3D" w:rsidRPr="00065863">
        <w:rPr>
          <w:rFonts w:asciiTheme="minorHAnsi" w:hAnsiTheme="minorHAnsi" w:cstheme="minorHAnsi"/>
        </w:rPr>
        <w:t>.</w:t>
      </w:r>
    </w:p>
    <w:p w14:paraId="2C1ADC9C" w14:textId="1D8E143B" w:rsidR="00942BFC" w:rsidRPr="00065863" w:rsidRDefault="00942BFC" w:rsidP="0037713B">
      <w:pPr>
        <w:ind w:left="720"/>
        <w:rPr>
          <w:rFonts w:asciiTheme="minorHAnsi" w:hAnsiTheme="minorHAnsi" w:cstheme="minorHAnsi"/>
        </w:rPr>
      </w:pPr>
    </w:p>
    <w:p w14:paraId="5455C2A7" w14:textId="061C4134" w:rsidR="005E42FE" w:rsidRPr="00065863" w:rsidRDefault="005E42FE" w:rsidP="00D06374">
      <w:pPr>
        <w:pStyle w:val="Heading3"/>
        <w:rPr>
          <w:rFonts w:asciiTheme="minorHAnsi" w:hAnsiTheme="minorHAnsi" w:cstheme="minorHAnsi"/>
          <w:color w:val="auto"/>
        </w:rPr>
      </w:pPr>
    </w:p>
    <w:p w14:paraId="65061E97" w14:textId="77777777" w:rsidR="00281AC4" w:rsidRPr="004F1659" w:rsidRDefault="00281AC4" w:rsidP="004E5329">
      <w:pPr>
        <w:ind w:left="720"/>
        <w:rPr>
          <w:rFonts w:asciiTheme="minorHAnsi" w:hAnsiTheme="minorHAnsi" w:cstheme="minorHAnsi"/>
        </w:rPr>
      </w:pPr>
    </w:p>
    <w:p w14:paraId="00DBB289" w14:textId="0F3485AA" w:rsidR="0037713B" w:rsidRPr="00065863" w:rsidRDefault="001F74E8" w:rsidP="00824EFE">
      <w:pPr>
        <w:pStyle w:val="Heading1"/>
        <w:rPr>
          <w:rFonts w:asciiTheme="minorHAnsi" w:hAnsiTheme="minorHAnsi" w:cstheme="minorHAnsi"/>
        </w:rPr>
      </w:pPr>
      <w:bookmarkStart w:id="2" w:name="_Toc384486526"/>
      <w:bookmarkStart w:id="3" w:name="_Toc54880512"/>
      <w:r w:rsidRPr="00065863">
        <w:rPr>
          <w:rFonts w:asciiTheme="minorHAnsi" w:hAnsiTheme="minorHAnsi" w:cstheme="minorHAnsi"/>
        </w:rPr>
        <w:t>4.4.</w:t>
      </w:r>
      <w:r w:rsidR="00281AC4" w:rsidRPr="00065863">
        <w:rPr>
          <w:rFonts w:asciiTheme="minorHAnsi" w:hAnsiTheme="minorHAnsi" w:cstheme="minorHAnsi"/>
        </w:rPr>
        <w:t>2</w:t>
      </w:r>
      <w:r w:rsidR="0037713B" w:rsidRPr="00065863">
        <w:rPr>
          <w:rFonts w:asciiTheme="minorHAnsi" w:hAnsiTheme="minorHAnsi" w:cstheme="minorHAnsi"/>
        </w:rPr>
        <w:t xml:space="preserve"> Definitions</w:t>
      </w:r>
      <w:bookmarkEnd w:id="2"/>
      <w:bookmarkEnd w:id="3"/>
    </w:p>
    <w:p w14:paraId="0D45AF13" w14:textId="42DBB6DA" w:rsidR="00C45322" w:rsidRPr="00065863" w:rsidRDefault="00C45322" w:rsidP="00C45322">
      <w:pPr>
        <w:pStyle w:val="ListParagraph"/>
        <w:numPr>
          <w:ilvl w:val="0"/>
          <w:numId w:val="3"/>
        </w:numPr>
        <w:rPr>
          <w:rFonts w:asciiTheme="minorHAnsi" w:hAnsiTheme="minorHAnsi" w:cstheme="minorHAnsi"/>
        </w:rPr>
      </w:pPr>
      <w:r w:rsidRPr="00065863">
        <w:rPr>
          <w:rFonts w:asciiTheme="minorHAnsi" w:hAnsiTheme="minorHAnsi" w:cstheme="minorHAnsi"/>
          <w:b/>
          <w:u w:val="single"/>
        </w:rPr>
        <w:t>Subaward</w:t>
      </w:r>
      <w:r w:rsidRPr="00065863">
        <w:rPr>
          <w:rFonts w:asciiTheme="minorHAnsi" w:hAnsiTheme="minorHAnsi" w:cstheme="minorHAnsi"/>
        </w:rPr>
        <w:t xml:space="preserve"> means an award provided by a pass-through entity to a subrecipient for the subrecipient to carry out part of a Federal award received by the pass-through entity. It does not include payments to a contractor or payments to an individual that is a beneficiary of a Federal program. A </w:t>
      </w:r>
      <w:r w:rsidRPr="00065863">
        <w:rPr>
          <w:rFonts w:asciiTheme="minorHAnsi" w:hAnsiTheme="minorHAnsi" w:cstheme="minorHAnsi"/>
        </w:rPr>
        <w:lastRenderedPageBreak/>
        <w:t>subaward may be provided through any form of legal agreement, including an agreement that the pass-through entity considers a contract.</w:t>
      </w:r>
    </w:p>
    <w:p w14:paraId="0202A117" w14:textId="77777777" w:rsidR="00C45322" w:rsidRPr="00065863" w:rsidRDefault="00C45322" w:rsidP="00C45322">
      <w:pPr>
        <w:pStyle w:val="ListParagraph"/>
        <w:ind w:left="1080"/>
        <w:rPr>
          <w:rFonts w:asciiTheme="minorHAnsi" w:hAnsiTheme="minorHAnsi" w:cstheme="minorHAnsi"/>
        </w:rPr>
      </w:pPr>
    </w:p>
    <w:p w14:paraId="489D7004" w14:textId="63408517" w:rsidR="00C45322" w:rsidRPr="00065863" w:rsidRDefault="00C45322" w:rsidP="00C45322">
      <w:pPr>
        <w:pStyle w:val="ListParagraph"/>
        <w:numPr>
          <w:ilvl w:val="0"/>
          <w:numId w:val="3"/>
        </w:numPr>
        <w:rPr>
          <w:rFonts w:asciiTheme="minorHAnsi" w:hAnsiTheme="minorHAnsi" w:cstheme="minorHAnsi"/>
        </w:rPr>
      </w:pPr>
      <w:r w:rsidRPr="00065863">
        <w:rPr>
          <w:rFonts w:asciiTheme="minorHAnsi" w:hAnsiTheme="minorHAnsi" w:cstheme="minorHAnsi"/>
          <w:b/>
          <w:u w:val="single"/>
        </w:rPr>
        <w:t>Subrecipient</w:t>
      </w:r>
      <w:r w:rsidRPr="00065863">
        <w:rPr>
          <w:rFonts w:asciiTheme="minorHAnsi" w:hAnsiTheme="minorHAnsi" w:cstheme="minorHAnsi"/>
        </w:rPr>
        <w:t xml:space="preserve"> means a non-Federal entity that receives a subaward from a pass-through entity to carry out part of a Federal program; but does not include an individual that is a beneficiary of such program. A subrecipient may also be a recipient of other Federal awards directly from a Federal awarding agency</w:t>
      </w:r>
    </w:p>
    <w:p w14:paraId="1AC91279" w14:textId="261E75D2" w:rsidR="0030374E" w:rsidRPr="00065863" w:rsidRDefault="0030374E" w:rsidP="00C45322">
      <w:pPr>
        <w:ind w:left="720"/>
        <w:rPr>
          <w:rFonts w:asciiTheme="minorHAnsi" w:hAnsiTheme="minorHAnsi" w:cstheme="minorHAnsi"/>
        </w:rPr>
      </w:pPr>
    </w:p>
    <w:p w14:paraId="5A5409BB" w14:textId="77777777" w:rsidR="00281AC4" w:rsidRPr="00065863" w:rsidRDefault="00281AC4" w:rsidP="0037713B">
      <w:pPr>
        <w:ind w:left="720"/>
        <w:rPr>
          <w:rFonts w:asciiTheme="minorHAnsi" w:hAnsiTheme="minorHAnsi" w:cstheme="minorHAnsi"/>
        </w:rPr>
      </w:pPr>
    </w:p>
    <w:p w14:paraId="12C4E8B3" w14:textId="13EB322A" w:rsidR="0037713B" w:rsidRPr="00065863" w:rsidRDefault="001F74E8" w:rsidP="00824EFE">
      <w:pPr>
        <w:pStyle w:val="Heading1"/>
        <w:rPr>
          <w:rFonts w:asciiTheme="minorHAnsi" w:hAnsiTheme="minorHAnsi" w:cstheme="minorHAnsi"/>
        </w:rPr>
      </w:pPr>
      <w:bookmarkStart w:id="4" w:name="_Toc384486527"/>
      <w:bookmarkStart w:id="5" w:name="_Toc54880513"/>
      <w:r w:rsidRPr="00065863">
        <w:rPr>
          <w:rFonts w:asciiTheme="minorHAnsi" w:hAnsiTheme="minorHAnsi" w:cstheme="minorHAnsi"/>
        </w:rPr>
        <w:t>4.4.</w:t>
      </w:r>
      <w:r w:rsidR="00281AC4" w:rsidRPr="00065863">
        <w:rPr>
          <w:rFonts w:asciiTheme="minorHAnsi" w:hAnsiTheme="minorHAnsi" w:cstheme="minorHAnsi"/>
        </w:rPr>
        <w:t>3</w:t>
      </w:r>
      <w:r w:rsidR="0037713B" w:rsidRPr="00065863">
        <w:rPr>
          <w:rFonts w:asciiTheme="minorHAnsi" w:hAnsiTheme="minorHAnsi" w:cstheme="minorHAnsi"/>
        </w:rPr>
        <w:t xml:space="preserve"> Policy</w:t>
      </w:r>
      <w:bookmarkEnd w:id="4"/>
      <w:bookmarkEnd w:id="5"/>
    </w:p>
    <w:p w14:paraId="616D455B" w14:textId="77777777" w:rsidR="001F74E8" w:rsidRPr="00065863" w:rsidRDefault="001F74E8" w:rsidP="00C935E4">
      <w:pPr>
        <w:ind w:left="720"/>
        <w:rPr>
          <w:rFonts w:asciiTheme="minorHAnsi" w:hAnsiTheme="minorHAnsi" w:cstheme="minorHAnsi"/>
        </w:rPr>
      </w:pPr>
    </w:p>
    <w:p w14:paraId="424DEDA1" w14:textId="25E2BD05" w:rsidR="00C935E4" w:rsidRPr="00065863" w:rsidRDefault="001F74E8" w:rsidP="00C935E4">
      <w:pPr>
        <w:ind w:left="720"/>
        <w:rPr>
          <w:rFonts w:asciiTheme="minorHAnsi" w:hAnsiTheme="minorHAnsi" w:cstheme="minorHAnsi"/>
        </w:rPr>
      </w:pPr>
      <w:r w:rsidRPr="00065863">
        <w:rPr>
          <w:rFonts w:asciiTheme="minorHAnsi" w:hAnsiTheme="minorHAnsi" w:cstheme="minorHAnsi"/>
        </w:rPr>
        <w:t>In accordance with Uniform Guidance 200.331, as a pass-through entity, the County will perform the following as it relates to the subrecipients of federal funds.</w:t>
      </w:r>
    </w:p>
    <w:p w14:paraId="7C821922" w14:textId="77777777" w:rsidR="001F74E8" w:rsidRPr="00065863" w:rsidRDefault="001F74E8" w:rsidP="00C935E4">
      <w:pPr>
        <w:ind w:left="720"/>
        <w:rPr>
          <w:rFonts w:asciiTheme="minorHAnsi" w:hAnsiTheme="minorHAnsi" w:cstheme="minorHAnsi"/>
        </w:rPr>
      </w:pPr>
    </w:p>
    <w:p w14:paraId="2AC43755" w14:textId="5B51D4A0" w:rsidR="001F74E8" w:rsidRPr="00065863" w:rsidRDefault="001F74E8" w:rsidP="001F74E8">
      <w:pPr>
        <w:pStyle w:val="ListParagraph"/>
        <w:numPr>
          <w:ilvl w:val="0"/>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Ensure that every subaward is clearly identified to the subrecipient as a subaward and includes the following information:</w:t>
      </w:r>
    </w:p>
    <w:p w14:paraId="448B9098" w14:textId="3709DAFA"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Federal Award Identification</w:t>
      </w:r>
    </w:p>
    <w:p w14:paraId="3936F375" w14:textId="6E61041D"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Subrecipient Name (must match the</w:t>
      </w:r>
      <w:r w:rsidR="00455A6C" w:rsidRPr="00065863">
        <w:rPr>
          <w:rFonts w:asciiTheme="minorHAnsi" w:eastAsia="Times New Roman" w:hAnsiTheme="minorHAnsi" w:cstheme="minorHAnsi"/>
        </w:rPr>
        <w:t xml:space="preserve"> name associated with the</w:t>
      </w:r>
      <w:r w:rsidRPr="00065863">
        <w:rPr>
          <w:rFonts w:asciiTheme="minorHAnsi" w:eastAsia="Times New Roman" w:hAnsiTheme="minorHAnsi" w:cstheme="minorHAnsi"/>
        </w:rPr>
        <w:t xml:space="preserve"> DUNS number)</w:t>
      </w:r>
    </w:p>
    <w:p w14:paraId="0C2699FC" w14:textId="7D15396C"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Subrecipient D</w:t>
      </w:r>
      <w:r w:rsidR="00455A6C" w:rsidRPr="00065863">
        <w:rPr>
          <w:rFonts w:asciiTheme="minorHAnsi" w:eastAsia="Times New Roman" w:hAnsiTheme="minorHAnsi" w:cstheme="minorHAnsi"/>
        </w:rPr>
        <w:t xml:space="preserve">ata </w:t>
      </w:r>
      <w:r w:rsidRPr="00065863">
        <w:rPr>
          <w:rFonts w:asciiTheme="minorHAnsi" w:eastAsia="Times New Roman" w:hAnsiTheme="minorHAnsi" w:cstheme="minorHAnsi"/>
        </w:rPr>
        <w:t>U</w:t>
      </w:r>
      <w:r w:rsidR="00455A6C" w:rsidRPr="00065863">
        <w:rPr>
          <w:rFonts w:asciiTheme="minorHAnsi" w:eastAsia="Times New Roman" w:hAnsiTheme="minorHAnsi" w:cstheme="minorHAnsi"/>
        </w:rPr>
        <w:t xml:space="preserve">niversal </w:t>
      </w:r>
      <w:r w:rsidRPr="00065863">
        <w:rPr>
          <w:rFonts w:asciiTheme="minorHAnsi" w:eastAsia="Times New Roman" w:hAnsiTheme="minorHAnsi" w:cstheme="minorHAnsi"/>
        </w:rPr>
        <w:t>N</w:t>
      </w:r>
      <w:r w:rsidR="00455A6C" w:rsidRPr="00065863">
        <w:rPr>
          <w:rFonts w:asciiTheme="minorHAnsi" w:eastAsia="Times New Roman" w:hAnsiTheme="minorHAnsi" w:cstheme="minorHAnsi"/>
        </w:rPr>
        <w:t xml:space="preserve">umber </w:t>
      </w:r>
      <w:r w:rsidRPr="00065863">
        <w:rPr>
          <w:rFonts w:asciiTheme="minorHAnsi" w:eastAsia="Times New Roman" w:hAnsiTheme="minorHAnsi" w:cstheme="minorHAnsi"/>
        </w:rPr>
        <w:t>S</w:t>
      </w:r>
      <w:r w:rsidR="00455A6C" w:rsidRPr="00065863">
        <w:rPr>
          <w:rFonts w:asciiTheme="minorHAnsi" w:eastAsia="Times New Roman" w:hAnsiTheme="minorHAnsi" w:cstheme="minorHAnsi"/>
        </w:rPr>
        <w:t>ystem (DUNS)</w:t>
      </w:r>
      <w:r w:rsidRPr="00065863">
        <w:rPr>
          <w:rFonts w:asciiTheme="minorHAnsi" w:eastAsia="Times New Roman" w:hAnsiTheme="minorHAnsi" w:cstheme="minorHAnsi"/>
        </w:rPr>
        <w:t xml:space="preserve"> number</w:t>
      </w:r>
    </w:p>
    <w:p w14:paraId="3FEE2127" w14:textId="77777777"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Federal Award Identification Number (FAIN)</w:t>
      </w:r>
    </w:p>
    <w:p w14:paraId="2D7AAF62" w14:textId="77777777"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Federal Award Date</w:t>
      </w:r>
    </w:p>
    <w:p w14:paraId="56A710C0" w14:textId="77777777"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Sub-award Period of Performance Start and End Date</w:t>
      </w:r>
    </w:p>
    <w:p w14:paraId="623A80E5" w14:textId="77777777"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Amount of Federal Funds obligated by this action</w:t>
      </w:r>
    </w:p>
    <w:p w14:paraId="796FC7A6" w14:textId="77777777"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Total Amount of Federal Funds Obligated to the subrecipient</w:t>
      </w:r>
    </w:p>
    <w:p w14:paraId="504B322D" w14:textId="77777777"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Total Amount of the Federal Award</w:t>
      </w:r>
    </w:p>
    <w:p w14:paraId="6FD0C063" w14:textId="77777777"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Federal Award Project Description</w:t>
      </w:r>
    </w:p>
    <w:p w14:paraId="36718037" w14:textId="1E3D2CAF"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Name of Federal Awarding Agency and the</w:t>
      </w:r>
      <w:r w:rsidR="00D3725F" w:rsidRPr="00065863">
        <w:rPr>
          <w:rFonts w:asciiTheme="minorHAnsi" w:eastAsia="Times New Roman" w:hAnsiTheme="minorHAnsi" w:cstheme="minorHAnsi"/>
        </w:rPr>
        <w:t xml:space="preserve"> contact information of the</w:t>
      </w:r>
      <w:r w:rsidRPr="00065863">
        <w:rPr>
          <w:rFonts w:asciiTheme="minorHAnsi" w:eastAsia="Times New Roman" w:hAnsiTheme="minorHAnsi" w:cstheme="minorHAnsi"/>
        </w:rPr>
        <w:t xml:space="preserve"> Weber County</w:t>
      </w:r>
      <w:r w:rsidR="00D3725F" w:rsidRPr="00065863">
        <w:rPr>
          <w:rFonts w:asciiTheme="minorHAnsi" w:eastAsia="Times New Roman" w:hAnsiTheme="minorHAnsi" w:cstheme="minorHAnsi"/>
        </w:rPr>
        <w:t xml:space="preserve"> employee responsible for administering the sub award.</w:t>
      </w:r>
    </w:p>
    <w:p w14:paraId="0E92BDAB" w14:textId="7ABC2B34"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CFDA Number and Name</w:t>
      </w:r>
      <w:r w:rsidR="00D3725F" w:rsidRPr="00065863">
        <w:rPr>
          <w:rFonts w:asciiTheme="minorHAnsi" w:eastAsia="Times New Roman" w:hAnsiTheme="minorHAnsi" w:cstheme="minorHAnsi"/>
        </w:rPr>
        <w:t>; if there are multiple CFDA numbers on a single award, disclose the award amount by CFDA number</w:t>
      </w:r>
      <w:r w:rsidR="00455A6C" w:rsidRPr="00065863">
        <w:rPr>
          <w:rFonts w:asciiTheme="minorHAnsi" w:eastAsia="Times New Roman" w:hAnsiTheme="minorHAnsi" w:cstheme="minorHAnsi"/>
        </w:rPr>
        <w:t xml:space="preserve"> </w:t>
      </w:r>
      <w:r w:rsidRPr="00065863">
        <w:rPr>
          <w:rFonts w:asciiTheme="minorHAnsi" w:eastAsia="Times New Roman" w:hAnsiTheme="minorHAnsi" w:cstheme="minorHAnsi"/>
        </w:rPr>
        <w:t xml:space="preserve"> </w:t>
      </w:r>
    </w:p>
    <w:p w14:paraId="19DD5619" w14:textId="77777777"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Identification of whether the award is R&amp;D</w:t>
      </w:r>
    </w:p>
    <w:p w14:paraId="5B3CA9F6" w14:textId="7E61A4A8" w:rsidR="001F74E8" w:rsidRPr="00065863" w:rsidRDefault="001F74E8" w:rsidP="001F74E8">
      <w:pPr>
        <w:pStyle w:val="ListParagraph"/>
        <w:numPr>
          <w:ilvl w:val="2"/>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Indirect Cost Rate for the Federal Award</w:t>
      </w:r>
    </w:p>
    <w:p w14:paraId="2DDEBD92" w14:textId="4B421A6C" w:rsidR="00D3725F" w:rsidRPr="00065863" w:rsidRDefault="00D3725F" w:rsidP="00D03496">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All requirements imposed by the County on the subrecipient so that the Federal award is used in accordance with Federal statutes, regulations and the terms and conditions of the Federal award;</w:t>
      </w:r>
    </w:p>
    <w:p w14:paraId="645159C5" w14:textId="4AC4E604" w:rsidR="001F74E8" w:rsidRPr="00065863" w:rsidRDefault="001F74E8" w:rsidP="00AA4E25">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 xml:space="preserve">Any </w:t>
      </w:r>
      <w:r w:rsidR="00AA4E25" w:rsidRPr="00065863">
        <w:rPr>
          <w:rFonts w:asciiTheme="minorHAnsi" w:eastAsia="Times New Roman" w:hAnsiTheme="minorHAnsi" w:cstheme="minorHAnsi"/>
        </w:rPr>
        <w:t>additional requirements that the County imposes on the subrecipient in order for the County to meet its own responsibility to the Federal awarding agency including identification of any required financial and performance reports;</w:t>
      </w:r>
      <w:bookmarkStart w:id="6" w:name="_GoBack"/>
      <w:bookmarkEnd w:id="6"/>
    </w:p>
    <w:p w14:paraId="1FEDD48D" w14:textId="77777777"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Subrecipient's federally-negotiated indirect cost rate agreement</w:t>
      </w:r>
    </w:p>
    <w:p w14:paraId="01FFF3FA" w14:textId="4440EB2D"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lastRenderedPageBreak/>
        <w:t>A requirement that the subrecipient permit</w:t>
      </w:r>
      <w:r w:rsidR="00791A28" w:rsidRPr="00065863">
        <w:rPr>
          <w:rFonts w:asciiTheme="minorHAnsi" w:eastAsia="Times New Roman" w:hAnsiTheme="minorHAnsi" w:cstheme="minorHAnsi"/>
        </w:rPr>
        <w:t xml:space="preserve"> County and</w:t>
      </w:r>
      <w:r w:rsidRPr="00065863">
        <w:rPr>
          <w:rFonts w:asciiTheme="minorHAnsi" w:eastAsia="Times New Roman" w:hAnsiTheme="minorHAnsi" w:cstheme="minorHAnsi"/>
        </w:rPr>
        <w:t xml:space="preserve"> County auditors access to the subrecipient's records and financial statements as necessary for audit requirements.</w:t>
      </w:r>
    </w:p>
    <w:p w14:paraId="533F6DA0" w14:textId="6F323562"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Appropriate terms and conditions concerning closeout of the subaward.</w:t>
      </w:r>
    </w:p>
    <w:p w14:paraId="13FFB0DF" w14:textId="42FAD769" w:rsidR="001F74E8" w:rsidRPr="00065863" w:rsidRDefault="001F74E8" w:rsidP="001F74E8">
      <w:pPr>
        <w:pStyle w:val="ListParagraph"/>
        <w:numPr>
          <w:ilvl w:val="0"/>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Evaluate each subrecipient's risk for noncompliance</w:t>
      </w:r>
      <w:r w:rsidR="00791A28" w:rsidRPr="00065863">
        <w:rPr>
          <w:rFonts w:asciiTheme="minorHAnsi" w:eastAsia="Times New Roman" w:hAnsiTheme="minorHAnsi" w:cstheme="minorHAnsi"/>
        </w:rPr>
        <w:t xml:space="preserve"> with federal statutes, regulations, and the terms and conditions of the subaward</w:t>
      </w:r>
      <w:r w:rsidRPr="00065863">
        <w:rPr>
          <w:rFonts w:asciiTheme="minorHAnsi" w:eastAsia="Times New Roman" w:hAnsiTheme="minorHAnsi" w:cstheme="minorHAnsi"/>
        </w:rPr>
        <w:t xml:space="preserve"> to determine appropriate monitoring procedures.  County departments may consider factors such as:</w:t>
      </w:r>
    </w:p>
    <w:p w14:paraId="71836FE7" w14:textId="13B9A659"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Subrecipient’s prior experience with the same or similar awards</w:t>
      </w:r>
    </w:p>
    <w:p w14:paraId="5A68F072" w14:textId="77777777"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Results of previous audits and whether or not the subrecipient receives a single audit in accordance with federal regulations.</w:t>
      </w:r>
    </w:p>
    <w:p w14:paraId="06DD2540" w14:textId="77777777"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Whether the subrecipient has new personnel or new or substantially changed systems</w:t>
      </w:r>
    </w:p>
    <w:p w14:paraId="6CEAC7F0" w14:textId="25BDCA2B"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 xml:space="preserve">The </w:t>
      </w:r>
      <w:r w:rsidR="00791A28" w:rsidRPr="00065863">
        <w:rPr>
          <w:rFonts w:asciiTheme="minorHAnsi" w:eastAsia="Times New Roman" w:hAnsiTheme="minorHAnsi" w:cstheme="minorHAnsi"/>
        </w:rPr>
        <w:t xml:space="preserve">extent and </w:t>
      </w:r>
      <w:r w:rsidRPr="00065863">
        <w:rPr>
          <w:rFonts w:asciiTheme="minorHAnsi" w:eastAsia="Times New Roman" w:hAnsiTheme="minorHAnsi" w:cstheme="minorHAnsi"/>
        </w:rPr>
        <w:t>results of the monitoring of other agencies (federal or state)</w:t>
      </w:r>
    </w:p>
    <w:p w14:paraId="232764A2" w14:textId="77777777" w:rsidR="001F74E8" w:rsidRPr="00065863" w:rsidRDefault="001F74E8" w:rsidP="001F74E8">
      <w:pPr>
        <w:pStyle w:val="ListParagraph"/>
        <w:numPr>
          <w:ilvl w:val="0"/>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Consider specific subaward conditions as appropriate.</w:t>
      </w:r>
    </w:p>
    <w:p w14:paraId="10E49AB5" w14:textId="0767F00B" w:rsidR="001F74E8" w:rsidRPr="00065863" w:rsidRDefault="001F74E8" w:rsidP="001F74E8">
      <w:pPr>
        <w:pStyle w:val="ListParagraph"/>
        <w:numPr>
          <w:ilvl w:val="0"/>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Monitor</w:t>
      </w:r>
      <w:r w:rsidR="00D30BF6" w:rsidRPr="00065863">
        <w:rPr>
          <w:rFonts w:asciiTheme="minorHAnsi" w:eastAsia="Times New Roman" w:hAnsiTheme="minorHAnsi" w:cstheme="minorHAnsi"/>
        </w:rPr>
        <w:t xml:space="preserve"> subrecipient</w:t>
      </w:r>
      <w:r w:rsidRPr="00065863">
        <w:rPr>
          <w:rFonts w:asciiTheme="minorHAnsi" w:eastAsia="Times New Roman" w:hAnsiTheme="minorHAnsi" w:cstheme="minorHAnsi"/>
        </w:rPr>
        <w:t xml:space="preserve"> activities as necessary to ensure compliance with federal</w:t>
      </w:r>
      <w:r w:rsidR="00D30BF6" w:rsidRPr="00065863">
        <w:rPr>
          <w:rFonts w:asciiTheme="minorHAnsi" w:eastAsia="Times New Roman" w:hAnsiTheme="minorHAnsi" w:cstheme="minorHAnsi"/>
        </w:rPr>
        <w:t xml:space="preserve"> statutes,</w:t>
      </w:r>
      <w:r w:rsidRPr="00065863">
        <w:rPr>
          <w:rFonts w:asciiTheme="minorHAnsi" w:eastAsia="Times New Roman" w:hAnsiTheme="minorHAnsi" w:cstheme="minorHAnsi"/>
        </w:rPr>
        <w:t xml:space="preserve"> regulations</w:t>
      </w:r>
      <w:r w:rsidR="00D30BF6" w:rsidRPr="00065863">
        <w:rPr>
          <w:rFonts w:asciiTheme="minorHAnsi" w:eastAsia="Times New Roman" w:hAnsiTheme="minorHAnsi" w:cstheme="minorHAnsi"/>
        </w:rPr>
        <w:t>, and the terms and conditions of the subaward</w:t>
      </w:r>
      <w:r w:rsidRPr="00065863">
        <w:rPr>
          <w:rFonts w:asciiTheme="minorHAnsi" w:eastAsia="Times New Roman" w:hAnsiTheme="minorHAnsi" w:cstheme="minorHAnsi"/>
        </w:rPr>
        <w:t>.</w:t>
      </w:r>
    </w:p>
    <w:p w14:paraId="65542727" w14:textId="48A22EA7"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Review financial and programmatic reports.</w:t>
      </w:r>
    </w:p>
    <w:p w14:paraId="686EF296" w14:textId="77777777"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Follow up on audit findings to ensure timely and appropriate action.</w:t>
      </w:r>
    </w:p>
    <w:p w14:paraId="035D4228" w14:textId="7EB9033D" w:rsidR="001F74E8" w:rsidRPr="00065863" w:rsidRDefault="001F74E8" w:rsidP="001F74E8">
      <w:pPr>
        <w:pStyle w:val="ListParagraph"/>
        <w:numPr>
          <w:ilvl w:val="1"/>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Issue a management decision for audit findings related to the subaward.</w:t>
      </w:r>
    </w:p>
    <w:p w14:paraId="2BBFADF5" w14:textId="0A444186" w:rsidR="001F74E8" w:rsidRPr="00065863" w:rsidRDefault="001F74E8" w:rsidP="001F74E8">
      <w:pPr>
        <w:pStyle w:val="ListParagraph"/>
        <w:numPr>
          <w:ilvl w:val="0"/>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Determine monitoring tools as appropriate based on risk assessment.</w:t>
      </w:r>
    </w:p>
    <w:p w14:paraId="53ECED9F" w14:textId="7C8D5352" w:rsidR="001F74E8" w:rsidRPr="00065863" w:rsidRDefault="001F74E8" w:rsidP="00643D7E">
      <w:pPr>
        <w:pStyle w:val="ListParagraph"/>
        <w:numPr>
          <w:ilvl w:val="0"/>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 xml:space="preserve">Ensure that each subrecipient is audited </w:t>
      </w:r>
      <w:r w:rsidR="005318B8" w:rsidRPr="00065863">
        <w:rPr>
          <w:rFonts w:asciiTheme="minorHAnsi" w:eastAsia="Times New Roman" w:hAnsiTheme="minorHAnsi" w:cstheme="minorHAnsi"/>
        </w:rPr>
        <w:t xml:space="preserve">pursuant to </w:t>
      </w:r>
      <w:r w:rsidRPr="00065863">
        <w:rPr>
          <w:rFonts w:asciiTheme="minorHAnsi" w:eastAsia="Times New Roman" w:hAnsiTheme="minorHAnsi" w:cstheme="minorHAnsi"/>
        </w:rPr>
        <w:t>200.501 Subpart F - Audit Requirements.</w:t>
      </w:r>
    </w:p>
    <w:p w14:paraId="21B63DB0" w14:textId="77777777" w:rsidR="001F74E8" w:rsidRPr="00065863" w:rsidRDefault="001F74E8" w:rsidP="00344386">
      <w:pPr>
        <w:pStyle w:val="ListParagraph"/>
        <w:numPr>
          <w:ilvl w:val="0"/>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Consider whether the results of the subrecipient's audits, on-site reviews, or other monitoring indicate conditions that necessitate adjustments to County's own records.</w:t>
      </w:r>
    </w:p>
    <w:p w14:paraId="3C04D383" w14:textId="77777777" w:rsidR="001F74E8" w:rsidRPr="00065863" w:rsidRDefault="001F74E8" w:rsidP="00BF5560">
      <w:pPr>
        <w:pStyle w:val="ListParagraph"/>
        <w:numPr>
          <w:ilvl w:val="0"/>
          <w:numId w:val="24"/>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Consider taking enforcement action for noncompliance.</w:t>
      </w:r>
    </w:p>
    <w:p w14:paraId="539D49CB" w14:textId="61DB7AD9" w:rsidR="001F74E8" w:rsidRPr="00065863" w:rsidRDefault="001F74E8" w:rsidP="001F74E8">
      <w:pPr>
        <w:shd w:val="clear" w:color="auto" w:fill="FFFFFF"/>
        <w:spacing w:after="100" w:afterAutospacing="1"/>
        <w:ind w:left="360"/>
        <w:rPr>
          <w:rFonts w:asciiTheme="minorHAnsi" w:eastAsia="Times New Roman" w:hAnsiTheme="minorHAnsi" w:cstheme="minorHAnsi"/>
        </w:rPr>
      </w:pPr>
      <w:r w:rsidRPr="00065863">
        <w:rPr>
          <w:rFonts w:asciiTheme="minorHAnsi" w:eastAsia="Times New Roman" w:hAnsiTheme="minorHAnsi" w:cstheme="minorHAnsi"/>
        </w:rPr>
        <w:t>The County shall document its subrecipient monitoring efforts and provide copies of such documentation to the Comptroller on an annual basis.</w:t>
      </w:r>
    </w:p>
    <w:p w14:paraId="34D2EB03" w14:textId="306B73FC" w:rsidR="00713C56" w:rsidRPr="004F1659" w:rsidRDefault="00713C56" w:rsidP="007C13C6">
      <w:pPr>
        <w:rPr>
          <w:rFonts w:asciiTheme="minorHAnsi" w:hAnsiTheme="minorHAnsi" w:cstheme="minorHAnsi"/>
        </w:rPr>
      </w:pPr>
    </w:p>
    <w:p w14:paraId="32587F98" w14:textId="081DF10A" w:rsidR="0037713B" w:rsidRPr="00065863" w:rsidRDefault="007C13C6" w:rsidP="00824EFE">
      <w:pPr>
        <w:pStyle w:val="Heading1"/>
        <w:rPr>
          <w:rFonts w:asciiTheme="minorHAnsi" w:hAnsiTheme="minorHAnsi" w:cstheme="minorHAnsi"/>
        </w:rPr>
      </w:pPr>
      <w:bookmarkStart w:id="7" w:name="_Toc384486529"/>
      <w:bookmarkStart w:id="8" w:name="_Toc54880514"/>
      <w:r w:rsidRPr="00065863">
        <w:rPr>
          <w:rFonts w:asciiTheme="minorHAnsi" w:hAnsiTheme="minorHAnsi" w:cstheme="minorHAnsi"/>
        </w:rPr>
        <w:t>4.4.</w:t>
      </w:r>
      <w:r w:rsidR="00281AC4" w:rsidRPr="00065863">
        <w:rPr>
          <w:rFonts w:asciiTheme="minorHAnsi" w:hAnsiTheme="minorHAnsi" w:cstheme="minorHAnsi"/>
        </w:rPr>
        <w:t>4</w:t>
      </w:r>
      <w:r w:rsidR="0037713B" w:rsidRPr="00065863">
        <w:rPr>
          <w:rFonts w:asciiTheme="minorHAnsi" w:hAnsiTheme="minorHAnsi" w:cstheme="minorHAnsi"/>
        </w:rPr>
        <w:t xml:space="preserve"> Procedure</w:t>
      </w:r>
      <w:bookmarkEnd w:id="7"/>
      <w:bookmarkEnd w:id="8"/>
    </w:p>
    <w:p w14:paraId="6C4A04D4" w14:textId="04A8EADF" w:rsidR="00C935E4" w:rsidRPr="00065863" w:rsidRDefault="000F7FF8" w:rsidP="00B30F89">
      <w:pPr>
        <w:ind w:left="720"/>
        <w:rPr>
          <w:rFonts w:asciiTheme="minorHAnsi" w:hAnsiTheme="minorHAnsi" w:cstheme="minorHAnsi"/>
        </w:rPr>
      </w:pPr>
      <w:r w:rsidRPr="00065863">
        <w:rPr>
          <w:rFonts w:asciiTheme="minorHAnsi" w:hAnsiTheme="minorHAnsi" w:cstheme="minorHAnsi"/>
        </w:rPr>
        <w:t>A County Department that intends to pass through all or a portion of a federal or state grant to a subrecipient shall do the following:</w:t>
      </w:r>
    </w:p>
    <w:p w14:paraId="7A4F84DC" w14:textId="77777777" w:rsidR="000F7FF8" w:rsidRPr="00065863" w:rsidRDefault="000F7FF8" w:rsidP="00B30F89">
      <w:pPr>
        <w:ind w:left="720"/>
        <w:rPr>
          <w:rFonts w:asciiTheme="minorHAnsi" w:hAnsiTheme="minorHAnsi" w:cstheme="minorHAnsi"/>
        </w:rPr>
      </w:pPr>
    </w:p>
    <w:p w14:paraId="6FB77C32" w14:textId="77777777" w:rsidR="000F7FF8" w:rsidRPr="00065863" w:rsidRDefault="000F7FF8" w:rsidP="000F7FF8">
      <w:pPr>
        <w:pStyle w:val="ListParagraph"/>
        <w:numPr>
          <w:ilvl w:val="0"/>
          <w:numId w:val="26"/>
        </w:numPr>
        <w:shd w:val="clear" w:color="auto" w:fill="FFFFFF"/>
        <w:spacing w:after="100" w:afterAutospacing="1"/>
        <w:rPr>
          <w:rFonts w:asciiTheme="minorHAnsi" w:eastAsia="Times New Roman" w:hAnsiTheme="minorHAnsi" w:cstheme="minorHAnsi"/>
        </w:rPr>
      </w:pPr>
      <w:bookmarkStart w:id="9" w:name="_Toc384486530"/>
      <w:r w:rsidRPr="00065863">
        <w:rPr>
          <w:rFonts w:asciiTheme="minorHAnsi" w:eastAsia="Times New Roman" w:hAnsiTheme="minorHAnsi" w:cstheme="minorHAnsi"/>
        </w:rPr>
        <w:t xml:space="preserve">Before issuing an award to a subrecipient, the Department shall: </w:t>
      </w:r>
    </w:p>
    <w:p w14:paraId="407B4736" w14:textId="3AFE3356" w:rsidR="00782661" w:rsidRPr="00065863" w:rsidRDefault="000F7FF8" w:rsidP="000F7FF8">
      <w:pPr>
        <w:pStyle w:val="ListParagraph"/>
        <w:numPr>
          <w:ilvl w:val="1"/>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C</w:t>
      </w:r>
      <w:r w:rsidRPr="004F1659">
        <w:rPr>
          <w:rFonts w:asciiTheme="minorHAnsi" w:hAnsiTheme="minorHAnsi" w:cstheme="minorHAnsi"/>
        </w:rPr>
        <w:t>reate and execute a Memorandum of Understanding and or a contract between the County and the subrecipient that clearly identifies the federal award information outlined in section 4.4.3.A.1 of this policy</w:t>
      </w:r>
      <w:r w:rsidR="005318B8" w:rsidRPr="004F1659">
        <w:rPr>
          <w:rFonts w:asciiTheme="minorHAnsi" w:hAnsiTheme="minorHAnsi" w:cstheme="minorHAnsi"/>
        </w:rPr>
        <w:t>;</w:t>
      </w:r>
    </w:p>
    <w:p w14:paraId="62A697E9" w14:textId="2C4DDD4E" w:rsidR="00303AEE" w:rsidRPr="00065863" w:rsidRDefault="000F7FF8" w:rsidP="00303AEE">
      <w:pPr>
        <w:pStyle w:val="ListParagraph"/>
        <w:numPr>
          <w:ilvl w:val="1"/>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Perform a search on SAM.gov to determine if the organization has been debarred or excluded from doing business with the federal government</w:t>
      </w:r>
      <w:r w:rsidR="005318B8" w:rsidRPr="00065863">
        <w:rPr>
          <w:rFonts w:asciiTheme="minorHAnsi" w:eastAsia="Times New Roman" w:hAnsiTheme="minorHAnsi" w:cstheme="minorHAnsi"/>
        </w:rPr>
        <w:t>; and</w:t>
      </w:r>
    </w:p>
    <w:p w14:paraId="5457DE97" w14:textId="6C688865" w:rsidR="000F7FF8" w:rsidRPr="00065863" w:rsidRDefault="000F7FF8" w:rsidP="000F7FF8">
      <w:pPr>
        <w:pStyle w:val="ListParagraph"/>
        <w:numPr>
          <w:ilvl w:val="1"/>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Notify the County Comptroller of the pending subrecipient award</w:t>
      </w:r>
      <w:r w:rsidR="005318B8" w:rsidRPr="00065863">
        <w:rPr>
          <w:rFonts w:asciiTheme="minorHAnsi" w:eastAsia="Times New Roman" w:hAnsiTheme="minorHAnsi" w:cstheme="minorHAnsi"/>
        </w:rPr>
        <w:t>.</w:t>
      </w:r>
    </w:p>
    <w:p w14:paraId="26B60AAF" w14:textId="0652A06E" w:rsidR="000F7FF8" w:rsidRPr="00065863" w:rsidRDefault="000F7FF8" w:rsidP="000F7FF8">
      <w:pPr>
        <w:pStyle w:val="ListParagraph"/>
        <w:numPr>
          <w:ilvl w:val="0"/>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lastRenderedPageBreak/>
        <w:t>After issuing</w:t>
      </w:r>
      <w:r w:rsidRPr="004F1659">
        <w:t xml:space="preserve"> </w:t>
      </w:r>
      <w:r w:rsidRPr="00065863">
        <w:rPr>
          <w:rFonts w:asciiTheme="minorHAnsi" w:eastAsia="Times New Roman" w:hAnsiTheme="minorHAnsi" w:cstheme="minorHAnsi"/>
        </w:rPr>
        <w:t>an award to a subrecipient, the County Department will</w:t>
      </w:r>
      <w:r w:rsidR="005318B8" w:rsidRPr="00065863">
        <w:rPr>
          <w:rFonts w:asciiTheme="minorHAnsi" w:eastAsia="Times New Roman" w:hAnsiTheme="minorHAnsi" w:cstheme="minorHAnsi"/>
        </w:rPr>
        <w:t>:</w:t>
      </w:r>
    </w:p>
    <w:p w14:paraId="45FEDA7A" w14:textId="45FCA45A" w:rsidR="000F7FF8" w:rsidRPr="00065863" w:rsidRDefault="000F7FF8" w:rsidP="004C6354">
      <w:pPr>
        <w:pStyle w:val="ListParagraph"/>
        <w:numPr>
          <w:ilvl w:val="1"/>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Monitor and approve programmatic progress of the subrecipient</w:t>
      </w:r>
      <w:r w:rsidR="005318B8" w:rsidRPr="00065863">
        <w:rPr>
          <w:rFonts w:asciiTheme="minorHAnsi" w:eastAsia="Times New Roman" w:hAnsiTheme="minorHAnsi" w:cstheme="minorHAnsi"/>
        </w:rPr>
        <w:t>;</w:t>
      </w:r>
    </w:p>
    <w:p w14:paraId="5D104C37" w14:textId="450442A8" w:rsidR="000F7FF8" w:rsidRPr="00065863" w:rsidRDefault="000F7FF8" w:rsidP="000F7FF8">
      <w:pPr>
        <w:pStyle w:val="ListParagraph"/>
        <w:numPr>
          <w:ilvl w:val="1"/>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Ensure that subrecipient invoices are timely, accurate, and contain the appropriate backup documentation to support the expense</w:t>
      </w:r>
      <w:r w:rsidR="005318B8" w:rsidRPr="00065863">
        <w:rPr>
          <w:rFonts w:asciiTheme="minorHAnsi" w:eastAsia="Times New Roman" w:hAnsiTheme="minorHAnsi" w:cstheme="minorHAnsi"/>
        </w:rPr>
        <w:t>;</w:t>
      </w:r>
    </w:p>
    <w:p w14:paraId="5548C846" w14:textId="5D35A202" w:rsidR="000F7FF8" w:rsidRPr="00065863" w:rsidRDefault="000F7FF8" w:rsidP="000F7FF8">
      <w:pPr>
        <w:pStyle w:val="ListParagraph"/>
        <w:numPr>
          <w:ilvl w:val="1"/>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Perform subrecipient monitoring at least annually by do</w:t>
      </w:r>
      <w:r w:rsidR="005318B8" w:rsidRPr="00065863">
        <w:rPr>
          <w:rFonts w:asciiTheme="minorHAnsi" w:eastAsia="Times New Roman" w:hAnsiTheme="minorHAnsi" w:cstheme="minorHAnsi"/>
        </w:rPr>
        <w:t>ing</w:t>
      </w:r>
      <w:r w:rsidRPr="00065863">
        <w:rPr>
          <w:rFonts w:asciiTheme="minorHAnsi" w:eastAsia="Times New Roman" w:hAnsiTheme="minorHAnsi" w:cstheme="minorHAnsi"/>
        </w:rPr>
        <w:t xml:space="preserve"> the following:</w:t>
      </w:r>
    </w:p>
    <w:p w14:paraId="5570B2E8" w14:textId="77777777" w:rsidR="000F7FF8" w:rsidRPr="00065863" w:rsidRDefault="000F7FF8" w:rsidP="000F7FF8">
      <w:pPr>
        <w:pStyle w:val="ListParagraph"/>
        <w:numPr>
          <w:ilvl w:val="2"/>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Review subrecipient’s single audit report for findings.  If there are significant findings, contact the County Comptroller for further direction.</w:t>
      </w:r>
    </w:p>
    <w:p w14:paraId="2B804CD5" w14:textId="4F7E0DC2" w:rsidR="000F7FF8" w:rsidRPr="00065863" w:rsidRDefault="000F7FF8" w:rsidP="000F7FF8">
      <w:pPr>
        <w:pStyle w:val="ListParagraph"/>
        <w:numPr>
          <w:ilvl w:val="2"/>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Review past and current performance, both financial and programmatic for compliance with the agreement</w:t>
      </w:r>
      <w:r w:rsidR="005318B8" w:rsidRPr="00065863">
        <w:rPr>
          <w:rFonts w:asciiTheme="minorHAnsi" w:eastAsia="Times New Roman" w:hAnsiTheme="minorHAnsi" w:cstheme="minorHAnsi"/>
        </w:rPr>
        <w:t>; and</w:t>
      </w:r>
    </w:p>
    <w:p w14:paraId="0BE5A92D" w14:textId="31E2A671" w:rsidR="00713C56" w:rsidRPr="00065863" w:rsidRDefault="000F7FF8" w:rsidP="00713C56">
      <w:pPr>
        <w:pStyle w:val="ListParagraph"/>
        <w:numPr>
          <w:ilvl w:val="1"/>
          <w:numId w:val="26"/>
        </w:numPr>
        <w:shd w:val="clear" w:color="auto" w:fill="FFFFFF"/>
        <w:spacing w:after="100" w:afterAutospacing="1"/>
        <w:rPr>
          <w:rFonts w:asciiTheme="minorHAnsi" w:eastAsia="Times New Roman" w:hAnsiTheme="minorHAnsi" w:cstheme="minorHAnsi"/>
        </w:rPr>
      </w:pPr>
      <w:r w:rsidRPr="00065863">
        <w:rPr>
          <w:rFonts w:asciiTheme="minorHAnsi" w:eastAsia="Times New Roman" w:hAnsiTheme="minorHAnsi" w:cstheme="minorHAnsi"/>
        </w:rPr>
        <w:t xml:space="preserve">The County department </w:t>
      </w:r>
      <w:r w:rsidR="005318B8" w:rsidRPr="00065863">
        <w:rPr>
          <w:rFonts w:asciiTheme="minorHAnsi" w:eastAsia="Times New Roman" w:hAnsiTheme="minorHAnsi" w:cstheme="minorHAnsi"/>
        </w:rPr>
        <w:t xml:space="preserve">shall </w:t>
      </w:r>
      <w:r w:rsidRPr="00065863">
        <w:rPr>
          <w:rFonts w:asciiTheme="minorHAnsi" w:eastAsia="Times New Roman" w:hAnsiTheme="minorHAnsi" w:cstheme="minorHAnsi"/>
        </w:rPr>
        <w:t>document their subrecipient monitoring efforts during each calendar year and forward documentation of their monitoring to the County Comptroller within 60 days of the end of the calendar year.</w:t>
      </w:r>
      <w:bookmarkEnd w:id="9"/>
    </w:p>
    <w:p w14:paraId="5E06ABC9" w14:textId="78DD6BC8" w:rsidR="000B71F0" w:rsidRPr="00065863" w:rsidRDefault="000B71F0" w:rsidP="00D665DF">
      <w:pPr>
        <w:rPr>
          <w:rFonts w:asciiTheme="minorHAnsi" w:hAnsiTheme="minorHAnsi" w:cstheme="minorHAnsi"/>
        </w:rPr>
      </w:pPr>
      <w:r w:rsidRPr="004F1659">
        <w:rPr>
          <w:rFonts w:asciiTheme="minorHAnsi" w:hAnsiTheme="minorHAnsi" w:cstheme="minorHAnsi"/>
        </w:rPr>
        <w:t>Reviewed and approved as to form and as being consistent with current law.</w:t>
      </w:r>
    </w:p>
    <w:p w14:paraId="1DEE20BE" w14:textId="77777777" w:rsidR="000B71F0" w:rsidRPr="00065863" w:rsidRDefault="000B71F0" w:rsidP="0037713B">
      <w:pPr>
        <w:rPr>
          <w:rFonts w:asciiTheme="minorHAnsi" w:hAnsiTheme="minorHAnsi" w:cstheme="minorHAnsi"/>
        </w:rPr>
      </w:pPr>
    </w:p>
    <w:p w14:paraId="18F86C02" w14:textId="77777777" w:rsidR="00713AAF" w:rsidRPr="00065863" w:rsidRDefault="00713AAF" w:rsidP="0037713B">
      <w:pPr>
        <w:rPr>
          <w:rFonts w:asciiTheme="minorHAnsi" w:hAnsiTheme="minorHAnsi" w:cstheme="minorHAnsi"/>
        </w:rPr>
      </w:pPr>
    </w:p>
    <w:p w14:paraId="536AE4DA" w14:textId="5830BA6C" w:rsidR="000B71F0" w:rsidRPr="00065863" w:rsidRDefault="000B71F0" w:rsidP="0037713B">
      <w:pPr>
        <w:rPr>
          <w:rFonts w:asciiTheme="minorHAnsi" w:hAnsiTheme="minorHAnsi" w:cstheme="minorHAnsi"/>
        </w:rPr>
      </w:pPr>
      <w:r w:rsidRPr="00065863">
        <w:rPr>
          <w:rFonts w:asciiTheme="minorHAnsi" w:hAnsiTheme="minorHAnsi" w:cstheme="minorHAnsi"/>
        </w:rPr>
        <w:t>By:_______________________________</w:t>
      </w:r>
    </w:p>
    <w:p w14:paraId="24690C00" w14:textId="77777777" w:rsidR="000B71F0" w:rsidRPr="00065863" w:rsidRDefault="000B71F0" w:rsidP="0037713B">
      <w:pPr>
        <w:rPr>
          <w:rFonts w:asciiTheme="minorHAnsi" w:hAnsiTheme="minorHAnsi" w:cstheme="minorHAnsi"/>
        </w:rPr>
      </w:pPr>
    </w:p>
    <w:p w14:paraId="6E3C3818" w14:textId="77777777" w:rsidR="000B71F0" w:rsidRPr="00065863" w:rsidRDefault="000B71F0" w:rsidP="0037713B">
      <w:pPr>
        <w:rPr>
          <w:rFonts w:asciiTheme="minorHAnsi" w:hAnsiTheme="minorHAnsi" w:cstheme="minorHAnsi"/>
        </w:rPr>
      </w:pPr>
    </w:p>
    <w:p w14:paraId="1740F306" w14:textId="0AABE5BD" w:rsidR="000B71F0" w:rsidRPr="00065863" w:rsidRDefault="000B71F0" w:rsidP="0037713B">
      <w:pPr>
        <w:rPr>
          <w:rFonts w:asciiTheme="minorHAnsi" w:hAnsiTheme="minorHAnsi" w:cstheme="minorHAnsi"/>
        </w:rPr>
      </w:pPr>
      <w:r w:rsidRPr="00065863">
        <w:rPr>
          <w:rFonts w:asciiTheme="minorHAnsi" w:hAnsiTheme="minorHAnsi" w:cstheme="minorHAnsi"/>
        </w:rPr>
        <w:t>Date:______________________________</w:t>
      </w:r>
    </w:p>
    <w:p w14:paraId="1C7AE04A" w14:textId="77777777" w:rsidR="000B71F0" w:rsidRPr="00065863" w:rsidRDefault="000B71F0" w:rsidP="0037713B">
      <w:pPr>
        <w:rPr>
          <w:rFonts w:asciiTheme="minorHAnsi" w:hAnsiTheme="minorHAnsi" w:cstheme="minorHAnsi"/>
        </w:rPr>
      </w:pPr>
    </w:p>
    <w:p w14:paraId="30FB28DC" w14:textId="77777777" w:rsidR="000B71F0" w:rsidRPr="00065863" w:rsidRDefault="000B71F0" w:rsidP="0037713B">
      <w:pPr>
        <w:rPr>
          <w:rFonts w:asciiTheme="minorHAnsi" w:hAnsiTheme="minorHAnsi" w:cstheme="minorHAnsi"/>
        </w:rPr>
      </w:pPr>
    </w:p>
    <w:p w14:paraId="2E5B5FAE" w14:textId="4F001585" w:rsidR="000B71F0" w:rsidRPr="00065863" w:rsidRDefault="000B71F0" w:rsidP="0037713B">
      <w:pPr>
        <w:rPr>
          <w:rFonts w:asciiTheme="minorHAnsi" w:hAnsiTheme="minorHAnsi" w:cstheme="minorHAnsi"/>
        </w:rPr>
      </w:pPr>
      <w:r w:rsidRPr="00065863">
        <w:rPr>
          <w:rFonts w:asciiTheme="minorHAnsi" w:hAnsiTheme="minorHAnsi" w:cstheme="minorHAnsi"/>
        </w:rPr>
        <w:t>Passe</w:t>
      </w:r>
      <w:r w:rsidR="00345450" w:rsidRPr="00065863">
        <w:rPr>
          <w:rFonts w:asciiTheme="minorHAnsi" w:hAnsiTheme="minorHAnsi" w:cstheme="minorHAnsi"/>
        </w:rPr>
        <w:t>d and adopted on _____</w:t>
      </w:r>
      <w:r w:rsidR="00B04010" w:rsidRPr="00065863">
        <w:rPr>
          <w:rFonts w:asciiTheme="minorHAnsi" w:hAnsiTheme="minorHAnsi" w:cstheme="minorHAnsi"/>
        </w:rPr>
        <w:t>________</w:t>
      </w:r>
      <w:r w:rsidR="00345450" w:rsidRPr="00065863">
        <w:rPr>
          <w:rFonts w:asciiTheme="minorHAnsi" w:hAnsiTheme="minorHAnsi" w:cstheme="minorHAnsi"/>
        </w:rPr>
        <w:t>_________</w:t>
      </w:r>
      <w:r w:rsidRPr="00065863">
        <w:rPr>
          <w:rFonts w:asciiTheme="minorHAnsi" w:hAnsiTheme="minorHAnsi" w:cstheme="minorHAnsi"/>
        </w:rPr>
        <w:t xml:space="preserve">_ by the </w:t>
      </w:r>
      <w:r w:rsidR="002573C7" w:rsidRPr="00065863">
        <w:rPr>
          <w:rFonts w:asciiTheme="minorHAnsi" w:hAnsiTheme="minorHAnsi" w:cstheme="minorHAnsi"/>
        </w:rPr>
        <w:t>B</w:t>
      </w:r>
      <w:r w:rsidRPr="00065863">
        <w:rPr>
          <w:rFonts w:asciiTheme="minorHAnsi" w:hAnsiTheme="minorHAnsi" w:cstheme="minorHAnsi"/>
        </w:rPr>
        <w:t xml:space="preserve">oard of Weber County </w:t>
      </w:r>
      <w:r w:rsidR="00345450" w:rsidRPr="00065863">
        <w:rPr>
          <w:rFonts w:asciiTheme="minorHAnsi" w:hAnsiTheme="minorHAnsi" w:cstheme="minorHAnsi"/>
        </w:rPr>
        <w:t>Commissioners</w:t>
      </w:r>
      <w:r w:rsidRPr="00065863">
        <w:rPr>
          <w:rFonts w:asciiTheme="minorHAnsi" w:hAnsiTheme="minorHAnsi" w:cstheme="minorHAnsi"/>
        </w:rPr>
        <w:t>.</w:t>
      </w:r>
      <w:r w:rsidR="00B04010" w:rsidRPr="00065863">
        <w:rPr>
          <w:rFonts w:asciiTheme="minorHAnsi" w:hAnsiTheme="minorHAnsi" w:cstheme="minorHAnsi"/>
        </w:rPr>
        <w:t xml:space="preserve">               </w:t>
      </w:r>
    </w:p>
    <w:p w14:paraId="4B21E8C3" w14:textId="77777777" w:rsidR="000B71F0" w:rsidRPr="00065863" w:rsidRDefault="000B71F0" w:rsidP="0037713B">
      <w:pPr>
        <w:rPr>
          <w:rFonts w:asciiTheme="minorHAnsi" w:hAnsiTheme="minorHAnsi" w:cstheme="minorHAnsi"/>
        </w:rPr>
      </w:pPr>
    </w:p>
    <w:p w14:paraId="6EEB50A3" w14:textId="736A32A2" w:rsidR="000B71F0" w:rsidRPr="00065863" w:rsidRDefault="000B71F0" w:rsidP="0037713B">
      <w:pPr>
        <w:rPr>
          <w:rFonts w:asciiTheme="minorHAnsi" w:hAnsiTheme="minorHAnsi" w:cstheme="minorHAnsi"/>
        </w:rPr>
      </w:pPr>
    </w:p>
    <w:p w14:paraId="4C256271" w14:textId="77777777" w:rsidR="00C46D6A" w:rsidRPr="00065863" w:rsidRDefault="00C46D6A" w:rsidP="0037713B">
      <w:pPr>
        <w:rPr>
          <w:rFonts w:asciiTheme="minorHAnsi" w:hAnsiTheme="minorHAnsi" w:cstheme="minorHAnsi"/>
        </w:rPr>
      </w:pPr>
    </w:p>
    <w:p w14:paraId="20824246" w14:textId="79492FAF" w:rsidR="000B71F0" w:rsidRPr="00065863" w:rsidRDefault="00345450" w:rsidP="0037713B">
      <w:pPr>
        <w:rPr>
          <w:rFonts w:asciiTheme="minorHAnsi" w:hAnsiTheme="minorHAnsi" w:cstheme="minorHAnsi"/>
        </w:rPr>
      </w:pPr>
      <w:r w:rsidRPr="00065863">
        <w:rPr>
          <w:rFonts w:asciiTheme="minorHAnsi" w:hAnsiTheme="minorHAnsi" w:cstheme="minorHAnsi"/>
        </w:rPr>
        <w:t>___________________________________</w:t>
      </w:r>
    </w:p>
    <w:p w14:paraId="54816836" w14:textId="57288395" w:rsidR="000B71F0" w:rsidRPr="00065863" w:rsidRDefault="00C46D6A" w:rsidP="00345450">
      <w:pPr>
        <w:rPr>
          <w:rFonts w:asciiTheme="minorHAnsi" w:hAnsiTheme="minorHAnsi" w:cstheme="minorHAnsi"/>
        </w:rPr>
      </w:pPr>
      <w:r w:rsidRPr="00065863">
        <w:rPr>
          <w:rFonts w:asciiTheme="minorHAnsi" w:hAnsiTheme="minorHAnsi" w:cstheme="minorHAnsi"/>
        </w:rPr>
        <w:t>Gage Froerer, Commission Chair</w:t>
      </w:r>
    </w:p>
    <w:p w14:paraId="1205AE8B" w14:textId="193E02F6" w:rsidR="000B71F0" w:rsidRPr="00065863" w:rsidRDefault="000B71F0" w:rsidP="0037713B">
      <w:pPr>
        <w:rPr>
          <w:rFonts w:asciiTheme="minorHAnsi" w:hAnsiTheme="minorHAnsi" w:cstheme="minorHAnsi"/>
        </w:rPr>
      </w:pPr>
    </w:p>
    <w:p w14:paraId="7B0460CB" w14:textId="77777777" w:rsidR="00C46D6A" w:rsidRPr="00065863" w:rsidRDefault="00C46D6A" w:rsidP="0037713B">
      <w:pPr>
        <w:rPr>
          <w:rFonts w:asciiTheme="minorHAnsi" w:hAnsiTheme="minorHAnsi" w:cstheme="minorHAnsi"/>
        </w:rPr>
      </w:pPr>
    </w:p>
    <w:p w14:paraId="1C6F52F3" w14:textId="77777777" w:rsidR="000B71F0" w:rsidRPr="00065863" w:rsidRDefault="000B71F0" w:rsidP="0037713B">
      <w:pPr>
        <w:rPr>
          <w:rFonts w:asciiTheme="minorHAnsi" w:hAnsiTheme="minorHAnsi" w:cstheme="minorHAnsi"/>
        </w:rPr>
      </w:pPr>
    </w:p>
    <w:p w14:paraId="133421DD" w14:textId="77777777" w:rsidR="00345450" w:rsidRPr="00065863" w:rsidRDefault="00345450" w:rsidP="0037713B">
      <w:pPr>
        <w:rPr>
          <w:rFonts w:asciiTheme="minorHAnsi" w:hAnsiTheme="minorHAnsi" w:cstheme="minorHAnsi"/>
        </w:rPr>
      </w:pPr>
      <w:r w:rsidRPr="00065863">
        <w:rPr>
          <w:rFonts w:asciiTheme="minorHAnsi" w:hAnsiTheme="minorHAnsi" w:cstheme="minorHAnsi"/>
        </w:rPr>
        <w:t>Attest: ______________________________</w:t>
      </w:r>
    </w:p>
    <w:p w14:paraId="75CDE401" w14:textId="5AC029DB" w:rsidR="000B71F0" w:rsidRPr="00065863" w:rsidRDefault="00C46D6A" w:rsidP="00345450">
      <w:pPr>
        <w:rPr>
          <w:rFonts w:asciiTheme="minorHAnsi" w:hAnsiTheme="minorHAnsi" w:cstheme="minorHAnsi"/>
        </w:rPr>
      </w:pPr>
      <w:r w:rsidRPr="00065863">
        <w:rPr>
          <w:rFonts w:asciiTheme="minorHAnsi" w:hAnsiTheme="minorHAnsi" w:cstheme="minorHAnsi"/>
        </w:rPr>
        <w:t>Ricky D. Hatch, County Clerk / Auditor</w:t>
      </w:r>
    </w:p>
    <w:sectPr w:rsidR="000B71F0" w:rsidRPr="00065863" w:rsidSect="00E81F64">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D5F66" w14:textId="77777777" w:rsidR="00116E60" w:rsidRDefault="00116E60" w:rsidP="00234630">
      <w:r>
        <w:separator/>
      </w:r>
    </w:p>
  </w:endnote>
  <w:endnote w:type="continuationSeparator" w:id="0">
    <w:p w14:paraId="62F3AA4B" w14:textId="77777777" w:rsidR="00116E60" w:rsidRDefault="00116E60" w:rsidP="0023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061817632"/>
      <w:docPartObj>
        <w:docPartGallery w:val="Page Numbers (Bottom of Page)"/>
        <w:docPartUnique/>
      </w:docPartObj>
    </w:sdtPr>
    <w:sdtEndPr>
      <w:rPr>
        <w:noProof/>
      </w:rPr>
    </w:sdtEndPr>
    <w:sdtContent>
      <w:p w14:paraId="256749C7" w14:textId="77777777" w:rsidR="00ED0A12" w:rsidRDefault="00ED0A12" w:rsidP="00ED0A12">
        <w:pPr>
          <w:pStyle w:val="Footer"/>
          <w:rPr>
            <w:sz w:val="20"/>
          </w:rPr>
        </w:pPr>
      </w:p>
      <w:p w14:paraId="2AC312BE" w14:textId="0E7E99BA" w:rsidR="00ED0A12" w:rsidRDefault="00ED0A12" w:rsidP="00E81F64">
        <w:pPr>
          <w:pStyle w:val="Footer"/>
          <w:jc w:val="right"/>
          <w:rPr>
            <w:sz w:val="20"/>
          </w:rPr>
        </w:pPr>
        <w:r>
          <w:rPr>
            <w:sz w:val="20"/>
          </w:rPr>
          <w:t>P</w:t>
        </w:r>
        <w:r w:rsidR="00E81F64">
          <w:rPr>
            <w:sz w:val="20"/>
          </w:rPr>
          <w:t xml:space="preserve">olicy </w:t>
        </w:r>
        <w:r w:rsidR="00C45322">
          <w:rPr>
            <w:sz w:val="20"/>
          </w:rPr>
          <w:t>4.4</w:t>
        </w:r>
        <w:r w:rsidR="00E81F64">
          <w:rPr>
            <w:sz w:val="20"/>
          </w:rPr>
          <w:t xml:space="preserve"> </w:t>
        </w:r>
      </w:p>
      <w:p w14:paraId="37350493" w14:textId="5F4A4C3A" w:rsidR="00234630" w:rsidRPr="00E81F64" w:rsidRDefault="00E81F64" w:rsidP="00E81F64">
        <w:pPr>
          <w:pStyle w:val="Footer"/>
          <w:jc w:val="right"/>
          <w:rPr>
            <w:noProof/>
            <w:sz w:val="20"/>
          </w:rPr>
        </w:pPr>
        <w:r>
          <w:rPr>
            <w:sz w:val="20"/>
          </w:rPr>
          <w:t xml:space="preserve">Page </w:t>
        </w:r>
        <w:r w:rsidR="00234630" w:rsidRPr="00E81F64">
          <w:rPr>
            <w:sz w:val="20"/>
          </w:rPr>
          <w:fldChar w:fldCharType="begin"/>
        </w:r>
        <w:r w:rsidR="00234630" w:rsidRPr="00E81F64">
          <w:rPr>
            <w:sz w:val="20"/>
          </w:rPr>
          <w:instrText xml:space="preserve"> PAGE   \* MERGEFORMAT </w:instrText>
        </w:r>
        <w:r w:rsidR="00234630" w:rsidRPr="00E81F64">
          <w:rPr>
            <w:sz w:val="20"/>
          </w:rPr>
          <w:fldChar w:fldCharType="separate"/>
        </w:r>
        <w:r w:rsidR="00065863">
          <w:rPr>
            <w:noProof/>
            <w:sz w:val="20"/>
          </w:rPr>
          <w:t>4</w:t>
        </w:r>
        <w:r w:rsidR="00234630" w:rsidRPr="00E81F64">
          <w:rPr>
            <w:noProof/>
            <w:sz w:val="20"/>
          </w:rPr>
          <w:fldChar w:fldCharType="end"/>
        </w:r>
      </w:p>
    </w:sdtContent>
  </w:sdt>
  <w:p w14:paraId="328B208A" w14:textId="77777777" w:rsidR="00234630" w:rsidRPr="00E81F64" w:rsidRDefault="0023463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9E29" w14:textId="77777777" w:rsidR="00116E60" w:rsidRDefault="00116E60" w:rsidP="00234630">
      <w:r>
        <w:separator/>
      </w:r>
    </w:p>
  </w:footnote>
  <w:footnote w:type="continuationSeparator" w:id="0">
    <w:p w14:paraId="23499EA5" w14:textId="77777777" w:rsidR="00116E60" w:rsidRDefault="00116E60" w:rsidP="00234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534"/>
    <w:multiLevelType w:val="multilevel"/>
    <w:tmpl w:val="CA6C4F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33D13"/>
    <w:multiLevelType w:val="hybridMultilevel"/>
    <w:tmpl w:val="985802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72490"/>
    <w:multiLevelType w:val="hybridMultilevel"/>
    <w:tmpl w:val="9CFC16D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FC5E87"/>
    <w:multiLevelType w:val="hybridMultilevel"/>
    <w:tmpl w:val="A7A27286"/>
    <w:lvl w:ilvl="0" w:tplc="A1CCB888">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B025DA"/>
    <w:multiLevelType w:val="hybridMultilevel"/>
    <w:tmpl w:val="A230B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806A12"/>
    <w:multiLevelType w:val="hybridMultilevel"/>
    <w:tmpl w:val="00E82F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40279"/>
    <w:multiLevelType w:val="hybridMultilevel"/>
    <w:tmpl w:val="140C65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2194F"/>
    <w:multiLevelType w:val="hybridMultilevel"/>
    <w:tmpl w:val="3AF897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C21C2"/>
    <w:multiLevelType w:val="hybridMultilevel"/>
    <w:tmpl w:val="A9BE4C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96788"/>
    <w:multiLevelType w:val="hybridMultilevel"/>
    <w:tmpl w:val="2FE010B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0738C8"/>
    <w:multiLevelType w:val="hybridMultilevel"/>
    <w:tmpl w:val="E146F4D0"/>
    <w:lvl w:ilvl="0" w:tplc="4AB220A4">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43A55322"/>
    <w:multiLevelType w:val="hybridMultilevel"/>
    <w:tmpl w:val="1E5AC9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9560AB"/>
    <w:multiLevelType w:val="multilevel"/>
    <w:tmpl w:val="CA6C4F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B2267E"/>
    <w:multiLevelType w:val="hybridMultilevel"/>
    <w:tmpl w:val="BFA6C16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248EA"/>
    <w:multiLevelType w:val="hybridMultilevel"/>
    <w:tmpl w:val="F718F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541B5"/>
    <w:multiLevelType w:val="hybridMultilevel"/>
    <w:tmpl w:val="12F80C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02B3B"/>
    <w:multiLevelType w:val="hybridMultilevel"/>
    <w:tmpl w:val="5CD27B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0311D"/>
    <w:multiLevelType w:val="hybridMultilevel"/>
    <w:tmpl w:val="DF46319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B26CB"/>
    <w:multiLevelType w:val="hybridMultilevel"/>
    <w:tmpl w:val="037049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556C8"/>
    <w:multiLevelType w:val="multilevel"/>
    <w:tmpl w:val="1570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05078C"/>
    <w:multiLevelType w:val="hybridMultilevel"/>
    <w:tmpl w:val="75C0B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31C33"/>
    <w:multiLevelType w:val="hybridMultilevel"/>
    <w:tmpl w:val="05F27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94148"/>
    <w:multiLevelType w:val="multilevel"/>
    <w:tmpl w:val="53CAD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9827F0"/>
    <w:multiLevelType w:val="hybridMultilevel"/>
    <w:tmpl w:val="D6286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2A35D6"/>
    <w:multiLevelType w:val="hybridMultilevel"/>
    <w:tmpl w:val="5CD27B3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C595F"/>
    <w:multiLevelType w:val="hybridMultilevel"/>
    <w:tmpl w:val="F7FAF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B03B5"/>
    <w:multiLevelType w:val="hybridMultilevel"/>
    <w:tmpl w:val="BA38771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3"/>
  </w:num>
  <w:num w:numId="4">
    <w:abstractNumId w:val="8"/>
  </w:num>
  <w:num w:numId="5">
    <w:abstractNumId w:val="1"/>
  </w:num>
  <w:num w:numId="6">
    <w:abstractNumId w:val="15"/>
  </w:num>
  <w:num w:numId="7">
    <w:abstractNumId w:val="6"/>
  </w:num>
  <w:num w:numId="8">
    <w:abstractNumId w:val="17"/>
  </w:num>
  <w:num w:numId="9">
    <w:abstractNumId w:val="7"/>
  </w:num>
  <w:num w:numId="10">
    <w:abstractNumId w:val="14"/>
  </w:num>
  <w:num w:numId="11">
    <w:abstractNumId w:val="13"/>
  </w:num>
  <w:num w:numId="12">
    <w:abstractNumId w:val="26"/>
  </w:num>
  <w:num w:numId="13">
    <w:abstractNumId w:val="20"/>
  </w:num>
  <w:num w:numId="14">
    <w:abstractNumId w:val="5"/>
  </w:num>
  <w:num w:numId="15">
    <w:abstractNumId w:val="4"/>
  </w:num>
  <w:num w:numId="16">
    <w:abstractNumId w:val="21"/>
  </w:num>
  <w:num w:numId="17">
    <w:abstractNumId w:val="9"/>
  </w:num>
  <w:num w:numId="18">
    <w:abstractNumId w:val="18"/>
  </w:num>
  <w:num w:numId="19">
    <w:abstractNumId w:val="2"/>
  </w:num>
  <w:num w:numId="20">
    <w:abstractNumId w:val="0"/>
  </w:num>
  <w:num w:numId="21">
    <w:abstractNumId w:val="22"/>
  </w:num>
  <w:num w:numId="22">
    <w:abstractNumId w:val="19"/>
  </w:num>
  <w:num w:numId="23">
    <w:abstractNumId w:val="12"/>
  </w:num>
  <w:num w:numId="24">
    <w:abstractNumId w:val="16"/>
  </w:num>
  <w:num w:numId="25">
    <w:abstractNumId w:val="25"/>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3B"/>
    <w:rsid w:val="000437F8"/>
    <w:rsid w:val="00055A0E"/>
    <w:rsid w:val="00065863"/>
    <w:rsid w:val="000757D1"/>
    <w:rsid w:val="000863D6"/>
    <w:rsid w:val="0009203D"/>
    <w:rsid w:val="000A69AA"/>
    <w:rsid w:val="000B71F0"/>
    <w:rsid w:val="000F7FF8"/>
    <w:rsid w:val="00116E60"/>
    <w:rsid w:val="00143891"/>
    <w:rsid w:val="001D0CF1"/>
    <w:rsid w:val="001F74E8"/>
    <w:rsid w:val="00234630"/>
    <w:rsid w:val="002573C7"/>
    <w:rsid w:val="00281AC4"/>
    <w:rsid w:val="002B31B4"/>
    <w:rsid w:val="002B4AD2"/>
    <w:rsid w:val="0030374E"/>
    <w:rsid w:val="00303AEE"/>
    <w:rsid w:val="00304E22"/>
    <w:rsid w:val="00345450"/>
    <w:rsid w:val="0037713B"/>
    <w:rsid w:val="003B32F1"/>
    <w:rsid w:val="003C45E4"/>
    <w:rsid w:val="0040400E"/>
    <w:rsid w:val="00426146"/>
    <w:rsid w:val="00455A6C"/>
    <w:rsid w:val="0046640E"/>
    <w:rsid w:val="00471E3B"/>
    <w:rsid w:val="004A03DD"/>
    <w:rsid w:val="004E5329"/>
    <w:rsid w:val="004F1659"/>
    <w:rsid w:val="0051088B"/>
    <w:rsid w:val="0052096B"/>
    <w:rsid w:val="005318B8"/>
    <w:rsid w:val="00532027"/>
    <w:rsid w:val="005968CE"/>
    <w:rsid w:val="005B6B3D"/>
    <w:rsid w:val="005E0057"/>
    <w:rsid w:val="005E42FE"/>
    <w:rsid w:val="00612ACE"/>
    <w:rsid w:val="006228FD"/>
    <w:rsid w:val="006315B7"/>
    <w:rsid w:val="00691E8C"/>
    <w:rsid w:val="00697D37"/>
    <w:rsid w:val="006B1504"/>
    <w:rsid w:val="006D5AD0"/>
    <w:rsid w:val="006E6204"/>
    <w:rsid w:val="007014F7"/>
    <w:rsid w:val="00713AAF"/>
    <w:rsid w:val="00713C56"/>
    <w:rsid w:val="0073526A"/>
    <w:rsid w:val="00782661"/>
    <w:rsid w:val="00791A28"/>
    <w:rsid w:val="007C13C6"/>
    <w:rsid w:val="008108DD"/>
    <w:rsid w:val="00824EFE"/>
    <w:rsid w:val="00870D31"/>
    <w:rsid w:val="00942BFC"/>
    <w:rsid w:val="00994197"/>
    <w:rsid w:val="00A30B93"/>
    <w:rsid w:val="00A56085"/>
    <w:rsid w:val="00AA4E25"/>
    <w:rsid w:val="00AD10B1"/>
    <w:rsid w:val="00B00318"/>
    <w:rsid w:val="00B04010"/>
    <w:rsid w:val="00B170BD"/>
    <w:rsid w:val="00B261A5"/>
    <w:rsid w:val="00B27D35"/>
    <w:rsid w:val="00B30F89"/>
    <w:rsid w:val="00B61CDC"/>
    <w:rsid w:val="00BC3FF1"/>
    <w:rsid w:val="00BF7145"/>
    <w:rsid w:val="00C2569C"/>
    <w:rsid w:val="00C45322"/>
    <w:rsid w:val="00C46D6A"/>
    <w:rsid w:val="00C80D2B"/>
    <w:rsid w:val="00C935E4"/>
    <w:rsid w:val="00CA1D73"/>
    <w:rsid w:val="00CF1068"/>
    <w:rsid w:val="00D06374"/>
    <w:rsid w:val="00D30BF6"/>
    <w:rsid w:val="00D3725F"/>
    <w:rsid w:val="00D665DF"/>
    <w:rsid w:val="00D66E11"/>
    <w:rsid w:val="00D71477"/>
    <w:rsid w:val="00E33AEA"/>
    <w:rsid w:val="00E621ED"/>
    <w:rsid w:val="00E81F64"/>
    <w:rsid w:val="00E851A5"/>
    <w:rsid w:val="00E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381C2C"/>
  <w14:defaultImageDpi w14:val="300"/>
  <w15:docId w15:val="{47EF1A6A-9187-4DAB-9FD4-06B3407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0437F8"/>
    <w:rPr>
      <w:rFonts w:ascii="Arial" w:hAnsi="Arial"/>
    </w:rPr>
  </w:style>
  <w:style w:type="paragraph" w:styleId="Heading1">
    <w:name w:val="heading 1"/>
    <w:basedOn w:val="Normal"/>
    <w:next w:val="Normal"/>
    <w:link w:val="Heading1Char"/>
    <w:uiPriority w:val="9"/>
    <w:qFormat/>
    <w:rsid w:val="00824EFE"/>
    <w:pPr>
      <w:outlineLvl w:val="0"/>
    </w:pPr>
    <w:rPr>
      <w:b/>
      <w:sz w:val="32"/>
      <w:szCs w:val="32"/>
    </w:rPr>
  </w:style>
  <w:style w:type="paragraph" w:styleId="Heading2">
    <w:name w:val="heading 2"/>
    <w:basedOn w:val="Normal"/>
    <w:next w:val="Normal"/>
    <w:link w:val="Heading2Char"/>
    <w:uiPriority w:val="9"/>
    <w:unhideWhenUsed/>
    <w:qFormat/>
    <w:rsid w:val="00824EFE"/>
    <w:pPr>
      <w:outlineLvl w:val="1"/>
    </w:pPr>
    <w:rPr>
      <w:b/>
    </w:rPr>
  </w:style>
  <w:style w:type="paragraph" w:styleId="Heading3">
    <w:name w:val="heading 3"/>
    <w:basedOn w:val="Normal"/>
    <w:next w:val="Normal"/>
    <w:link w:val="Heading3Char"/>
    <w:uiPriority w:val="9"/>
    <w:unhideWhenUsed/>
    <w:qFormat/>
    <w:rsid w:val="00D06374"/>
    <w:pPr>
      <w:keepNext/>
      <w:keepLines/>
      <w:spacing w:before="40"/>
      <w:outlineLvl w:val="2"/>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713B"/>
    <w:pPr>
      <w:jc w:val="center"/>
    </w:pPr>
    <w:rPr>
      <w:b/>
      <w:sz w:val="40"/>
      <w:szCs w:val="40"/>
    </w:rPr>
  </w:style>
  <w:style w:type="character" w:customStyle="1" w:styleId="TitleChar">
    <w:name w:val="Title Char"/>
    <w:basedOn w:val="DefaultParagraphFont"/>
    <w:link w:val="Title"/>
    <w:uiPriority w:val="10"/>
    <w:rsid w:val="0037713B"/>
    <w:rPr>
      <w:rFonts w:ascii="Arial" w:hAnsi="Arial"/>
      <w:b/>
      <w:sz w:val="40"/>
      <w:szCs w:val="40"/>
    </w:rPr>
  </w:style>
  <w:style w:type="character" w:customStyle="1" w:styleId="Heading1Char">
    <w:name w:val="Heading 1 Char"/>
    <w:basedOn w:val="DefaultParagraphFont"/>
    <w:link w:val="Heading1"/>
    <w:uiPriority w:val="9"/>
    <w:rsid w:val="00824EFE"/>
    <w:rPr>
      <w:rFonts w:ascii="Arial" w:hAnsi="Arial"/>
      <w:b/>
      <w:sz w:val="32"/>
      <w:szCs w:val="32"/>
    </w:rPr>
  </w:style>
  <w:style w:type="character" w:customStyle="1" w:styleId="Heading2Char">
    <w:name w:val="Heading 2 Char"/>
    <w:basedOn w:val="DefaultParagraphFont"/>
    <w:link w:val="Heading2"/>
    <w:uiPriority w:val="9"/>
    <w:rsid w:val="00824EFE"/>
    <w:rPr>
      <w:rFonts w:ascii="Arial" w:hAnsi="Arial"/>
      <w:b/>
    </w:rPr>
  </w:style>
  <w:style w:type="paragraph" w:styleId="TOCHeading">
    <w:name w:val="TOC Heading"/>
    <w:basedOn w:val="Heading1"/>
    <w:next w:val="Normal"/>
    <w:uiPriority w:val="39"/>
    <w:unhideWhenUsed/>
    <w:qFormat/>
    <w:rsid w:val="00B27D35"/>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3B32F1"/>
    <w:pPr>
      <w:spacing w:before="120"/>
    </w:pPr>
    <w:rPr>
      <w:rFonts w:asciiTheme="minorHAnsi" w:hAnsiTheme="minorHAnsi"/>
    </w:rPr>
  </w:style>
  <w:style w:type="paragraph" w:styleId="TOC2">
    <w:name w:val="toc 2"/>
    <w:basedOn w:val="Normal"/>
    <w:next w:val="Normal"/>
    <w:autoRedefine/>
    <w:uiPriority w:val="39"/>
    <w:unhideWhenUsed/>
    <w:rsid w:val="003B32F1"/>
    <w:pPr>
      <w:ind w:left="240"/>
    </w:pPr>
    <w:rPr>
      <w:rFonts w:asciiTheme="minorHAnsi" w:hAnsiTheme="minorHAnsi"/>
      <w:szCs w:val="22"/>
    </w:rPr>
  </w:style>
  <w:style w:type="paragraph" w:styleId="BalloonText">
    <w:name w:val="Balloon Text"/>
    <w:basedOn w:val="Normal"/>
    <w:link w:val="BalloonTextChar"/>
    <w:uiPriority w:val="99"/>
    <w:semiHidden/>
    <w:unhideWhenUsed/>
    <w:rsid w:val="00B27D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D35"/>
    <w:rPr>
      <w:rFonts w:ascii="Lucida Grande" w:hAnsi="Lucida Grande" w:cs="Lucida Grande"/>
      <w:sz w:val="18"/>
      <w:szCs w:val="18"/>
    </w:rPr>
  </w:style>
  <w:style w:type="paragraph" w:styleId="TOC3">
    <w:name w:val="toc 3"/>
    <w:basedOn w:val="Normal"/>
    <w:next w:val="Normal"/>
    <w:autoRedefine/>
    <w:uiPriority w:val="39"/>
    <w:unhideWhenUsed/>
    <w:rsid w:val="00B27D35"/>
    <w:pPr>
      <w:ind w:left="480"/>
    </w:pPr>
    <w:rPr>
      <w:rFonts w:asciiTheme="minorHAnsi" w:hAnsiTheme="minorHAnsi"/>
      <w:sz w:val="22"/>
      <w:szCs w:val="22"/>
    </w:rPr>
  </w:style>
  <w:style w:type="paragraph" w:styleId="TOC4">
    <w:name w:val="toc 4"/>
    <w:basedOn w:val="Normal"/>
    <w:next w:val="Normal"/>
    <w:autoRedefine/>
    <w:uiPriority w:val="39"/>
    <w:semiHidden/>
    <w:unhideWhenUsed/>
    <w:rsid w:val="00B27D35"/>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27D35"/>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27D35"/>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27D35"/>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27D35"/>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27D35"/>
    <w:pPr>
      <w:ind w:left="1920"/>
    </w:pPr>
    <w:rPr>
      <w:rFonts w:asciiTheme="minorHAnsi" w:hAnsiTheme="minorHAnsi"/>
      <w:sz w:val="20"/>
      <w:szCs w:val="20"/>
    </w:rPr>
  </w:style>
  <w:style w:type="paragraph" w:styleId="Subtitle">
    <w:name w:val="Subtitle"/>
    <w:aliases w:val="Front and Back Matter"/>
    <w:basedOn w:val="Normal"/>
    <w:next w:val="Normal"/>
    <w:link w:val="SubtitleChar"/>
    <w:uiPriority w:val="11"/>
    <w:qFormat/>
    <w:rsid w:val="00345450"/>
  </w:style>
  <w:style w:type="character" w:customStyle="1" w:styleId="SubtitleChar">
    <w:name w:val="Subtitle Char"/>
    <w:aliases w:val="Front and Back Matter Char"/>
    <w:basedOn w:val="DefaultParagraphFont"/>
    <w:link w:val="Subtitle"/>
    <w:uiPriority w:val="11"/>
    <w:rsid w:val="00345450"/>
    <w:rPr>
      <w:rFonts w:ascii="Arial" w:hAnsi="Arial"/>
    </w:rPr>
  </w:style>
  <w:style w:type="paragraph" w:styleId="ListParagraph">
    <w:name w:val="List Paragraph"/>
    <w:aliases w:val="TOC"/>
    <w:basedOn w:val="Normal"/>
    <w:uiPriority w:val="34"/>
    <w:qFormat/>
    <w:rsid w:val="00345450"/>
    <w:pPr>
      <w:ind w:left="720"/>
      <w:contextualSpacing/>
    </w:pPr>
  </w:style>
  <w:style w:type="character" w:styleId="Hyperlink">
    <w:name w:val="Hyperlink"/>
    <w:basedOn w:val="DefaultParagraphFont"/>
    <w:uiPriority w:val="99"/>
    <w:unhideWhenUsed/>
    <w:rsid w:val="004E5329"/>
    <w:rPr>
      <w:color w:val="0000FF" w:themeColor="hyperlink"/>
      <w:u w:val="single"/>
    </w:rPr>
  </w:style>
  <w:style w:type="paragraph" w:styleId="Header">
    <w:name w:val="header"/>
    <w:basedOn w:val="Normal"/>
    <w:link w:val="HeaderChar"/>
    <w:uiPriority w:val="99"/>
    <w:unhideWhenUsed/>
    <w:rsid w:val="00234630"/>
    <w:pPr>
      <w:tabs>
        <w:tab w:val="center" w:pos="4680"/>
        <w:tab w:val="right" w:pos="9360"/>
      </w:tabs>
    </w:pPr>
  </w:style>
  <w:style w:type="character" w:customStyle="1" w:styleId="HeaderChar">
    <w:name w:val="Header Char"/>
    <w:basedOn w:val="DefaultParagraphFont"/>
    <w:link w:val="Header"/>
    <w:uiPriority w:val="99"/>
    <w:rsid w:val="00234630"/>
    <w:rPr>
      <w:rFonts w:ascii="Arial" w:hAnsi="Arial"/>
    </w:rPr>
  </w:style>
  <w:style w:type="paragraph" w:styleId="Footer">
    <w:name w:val="footer"/>
    <w:basedOn w:val="Normal"/>
    <w:link w:val="FooterChar"/>
    <w:uiPriority w:val="99"/>
    <w:unhideWhenUsed/>
    <w:rsid w:val="00234630"/>
    <w:pPr>
      <w:tabs>
        <w:tab w:val="center" w:pos="4680"/>
        <w:tab w:val="right" w:pos="9360"/>
      </w:tabs>
    </w:pPr>
  </w:style>
  <w:style w:type="character" w:customStyle="1" w:styleId="FooterChar">
    <w:name w:val="Footer Char"/>
    <w:basedOn w:val="DefaultParagraphFont"/>
    <w:link w:val="Footer"/>
    <w:uiPriority w:val="99"/>
    <w:rsid w:val="00234630"/>
    <w:rPr>
      <w:rFonts w:ascii="Arial" w:hAnsi="Arial"/>
    </w:rPr>
  </w:style>
  <w:style w:type="character" w:customStyle="1" w:styleId="Heading3Char">
    <w:name w:val="Heading 3 Char"/>
    <w:basedOn w:val="DefaultParagraphFont"/>
    <w:link w:val="Heading3"/>
    <w:uiPriority w:val="9"/>
    <w:rsid w:val="00D06374"/>
    <w:rPr>
      <w:rFonts w:asciiTheme="majorHAnsi" w:eastAsiaTheme="majorEastAsia" w:hAnsiTheme="majorHAnsi" w:cstheme="majorBidi"/>
      <w:color w:val="000000" w:themeColor="text1"/>
    </w:rPr>
  </w:style>
  <w:style w:type="paragraph" w:customStyle="1" w:styleId="Style1">
    <w:name w:val="Style1"/>
    <w:basedOn w:val="Heading3"/>
    <w:qFormat/>
    <w:rsid w:val="005E42FE"/>
  </w:style>
  <w:style w:type="paragraph" w:styleId="NoSpacing">
    <w:name w:val="No Spacing"/>
    <w:uiPriority w:val="1"/>
    <w:qFormat/>
    <w:rsid w:val="000F7FF8"/>
    <w:rPr>
      <w:rFonts w:eastAsiaTheme="minorHAnsi"/>
      <w:sz w:val="22"/>
      <w:szCs w:val="22"/>
    </w:rPr>
  </w:style>
  <w:style w:type="character" w:styleId="CommentReference">
    <w:name w:val="annotation reference"/>
    <w:basedOn w:val="DefaultParagraphFont"/>
    <w:uiPriority w:val="99"/>
    <w:semiHidden/>
    <w:unhideWhenUsed/>
    <w:rsid w:val="00455A6C"/>
    <w:rPr>
      <w:sz w:val="16"/>
      <w:szCs w:val="16"/>
    </w:rPr>
  </w:style>
  <w:style w:type="paragraph" w:styleId="CommentText">
    <w:name w:val="annotation text"/>
    <w:basedOn w:val="Normal"/>
    <w:link w:val="CommentTextChar"/>
    <w:uiPriority w:val="99"/>
    <w:semiHidden/>
    <w:unhideWhenUsed/>
    <w:rsid w:val="00455A6C"/>
    <w:rPr>
      <w:sz w:val="20"/>
      <w:szCs w:val="20"/>
    </w:rPr>
  </w:style>
  <w:style w:type="character" w:customStyle="1" w:styleId="CommentTextChar">
    <w:name w:val="Comment Text Char"/>
    <w:basedOn w:val="DefaultParagraphFont"/>
    <w:link w:val="CommentText"/>
    <w:uiPriority w:val="99"/>
    <w:semiHidden/>
    <w:rsid w:val="00455A6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5A6C"/>
    <w:rPr>
      <w:b/>
      <w:bCs/>
    </w:rPr>
  </w:style>
  <w:style w:type="character" w:customStyle="1" w:styleId="CommentSubjectChar">
    <w:name w:val="Comment Subject Char"/>
    <w:basedOn w:val="CommentTextChar"/>
    <w:link w:val="CommentSubject"/>
    <w:uiPriority w:val="99"/>
    <w:semiHidden/>
    <w:rsid w:val="00455A6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C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EBFE-05D7-4C5F-BB57-401820D1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dc:creator>
  <cp:keywords/>
  <dc:description/>
  <cp:lastModifiedBy>Parke,Scott</cp:lastModifiedBy>
  <cp:revision>3</cp:revision>
  <dcterms:created xsi:type="dcterms:W3CDTF">2020-11-02T22:18:00Z</dcterms:created>
  <dcterms:modified xsi:type="dcterms:W3CDTF">2020-11-02T22:18:00Z</dcterms:modified>
</cp:coreProperties>
</file>